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E98" w:rsidRDefault="00CE2E98" w:rsidP="00CE2E98">
      <w:bookmarkStart w:id="0" w:name="_GoBack"/>
      <w:r>
        <w:t>A</w:t>
      </w:r>
      <w:r w:rsidR="00236D18">
        <w:t>53</w:t>
      </w:r>
      <w:r>
        <w:t>-AM</w:t>
      </w:r>
      <w:proofErr w:type="gramStart"/>
      <w:r>
        <w:t>,S</w:t>
      </w:r>
      <w:proofErr w:type="gramEnd"/>
      <w:r>
        <w:t>-Colombia-Tairona-Gold Figurine-Crocodile-1000-1500 CE</w:t>
      </w:r>
      <w:r w:rsidR="00FB18D8">
        <w:t xml:space="preserve"> 2</w:t>
      </w:r>
    </w:p>
    <w:bookmarkEnd w:id="0"/>
    <w:p w:rsidR="00CE2E98" w:rsidRDefault="00CE2E98" w:rsidP="00CE2E98">
      <w:pPr>
        <w:rPr>
          <w:noProof/>
        </w:rPr>
      </w:pPr>
      <w:r>
        <w:rPr>
          <w:noProof/>
        </w:rPr>
        <w:drawing>
          <wp:inline distT="0" distB="0" distL="0" distR="0" wp14:anchorId="036F08B5" wp14:editId="18FBD763">
            <wp:extent cx="5206042" cy="2120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9003" cy="2122001"/>
                    </a:xfrm>
                    <a:prstGeom prst="rect">
                      <a:avLst/>
                    </a:prstGeom>
                  </pic:spPr>
                </pic:pic>
              </a:graphicData>
            </a:graphic>
          </wp:inline>
        </w:drawing>
      </w:r>
      <w:r w:rsidRPr="00CE2E98">
        <w:rPr>
          <w:noProof/>
        </w:rPr>
        <w:t xml:space="preserve"> </w:t>
      </w:r>
      <w:r>
        <w:rPr>
          <w:noProof/>
        </w:rPr>
        <w:drawing>
          <wp:inline distT="0" distB="0" distL="0" distR="0" wp14:anchorId="5DF23DEB" wp14:editId="372BCB69">
            <wp:extent cx="4891177" cy="282758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9849" cy="2832594"/>
                    </a:xfrm>
                    <a:prstGeom prst="rect">
                      <a:avLst/>
                    </a:prstGeom>
                  </pic:spPr>
                </pic:pic>
              </a:graphicData>
            </a:graphic>
          </wp:inline>
        </w:drawing>
      </w:r>
    </w:p>
    <w:p w:rsidR="00CE2E98" w:rsidRDefault="00CE2E98" w:rsidP="00CE2E98">
      <w:pPr>
        <w:rPr>
          <w:noProof/>
        </w:rPr>
      </w:pPr>
    </w:p>
    <w:p w:rsidR="00CE2E98" w:rsidRDefault="00CE2E98" w:rsidP="00CE2E98">
      <w:r>
        <w:rPr>
          <w:noProof/>
        </w:rPr>
        <w:drawing>
          <wp:inline distT="0" distB="0" distL="0" distR="0" wp14:anchorId="02D6CA2F" wp14:editId="4C80E3F9">
            <wp:extent cx="4973128" cy="279154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5636" cy="2792948"/>
                    </a:xfrm>
                    <a:prstGeom prst="rect">
                      <a:avLst/>
                    </a:prstGeom>
                  </pic:spPr>
                </pic:pic>
              </a:graphicData>
            </a:graphic>
          </wp:inline>
        </w:drawing>
      </w:r>
    </w:p>
    <w:p w:rsidR="00CE2E98" w:rsidRDefault="00CE2E98" w:rsidP="00CE2E98">
      <w:r>
        <w:t>Figs. 1-3</w:t>
      </w:r>
      <w:r w:rsidR="00CC4653">
        <w:t>. Colombia-Tairona-Gold Figurine-</w:t>
      </w:r>
      <w:r w:rsidR="00CC4653">
        <w:rPr>
          <w:i/>
        </w:rPr>
        <w:t>Crocodile</w:t>
      </w:r>
      <w:r w:rsidR="00CC4653">
        <w:t>-1000-1500 AD/CE</w:t>
      </w:r>
    </w:p>
    <w:p w:rsidR="00CE2E98" w:rsidRDefault="00CE2E98" w:rsidP="00CE2E98">
      <w:pPr>
        <w:rPr>
          <w:rStyle w:val="Strong"/>
        </w:rPr>
      </w:pPr>
      <w:r>
        <w:rPr>
          <w:rStyle w:val="Strong"/>
        </w:rPr>
        <w:t>Case No.: 7</w:t>
      </w:r>
    </w:p>
    <w:p w:rsidR="00CC4653" w:rsidRDefault="00CE2E98" w:rsidP="00CE2E98">
      <w:pPr>
        <w:rPr>
          <w:b/>
        </w:rPr>
      </w:pPr>
      <w:r>
        <w:rPr>
          <w:rStyle w:val="Strong"/>
        </w:rPr>
        <w:t xml:space="preserve">Formal Label: </w:t>
      </w:r>
      <w:r w:rsidR="00CC4653">
        <w:t>Colombia-Tairona-Gold Figurine-</w:t>
      </w:r>
      <w:r w:rsidR="00CC4653">
        <w:rPr>
          <w:i/>
        </w:rPr>
        <w:t>Crocodile</w:t>
      </w:r>
      <w:r w:rsidR="00CC4653">
        <w:t>-1000-1500 AD/CE</w:t>
      </w:r>
      <w:r w:rsidR="00CC4653">
        <w:rPr>
          <w:b/>
        </w:rPr>
        <w:t xml:space="preserve"> </w:t>
      </w:r>
    </w:p>
    <w:p w:rsidR="00CE2E98" w:rsidRPr="007E4647" w:rsidRDefault="00CE2E98" w:rsidP="00CE2E98">
      <w:pPr>
        <w:rPr>
          <w:i/>
        </w:rPr>
      </w:pPr>
      <w:r>
        <w:rPr>
          <w:b/>
        </w:rPr>
        <w:t>Display Description</w:t>
      </w:r>
      <w:r>
        <w:rPr>
          <w:rStyle w:val="Strong"/>
        </w:rPr>
        <w:t>:</w:t>
      </w:r>
      <w:r>
        <w:tab/>
        <w:t xml:space="preserve">This gold figurine </w:t>
      </w:r>
      <w:r w:rsidR="00F96230">
        <w:t xml:space="preserve">is </w:t>
      </w:r>
      <w:r>
        <w:t xml:space="preserve">of a </w:t>
      </w:r>
      <w:r w:rsidR="00F96230">
        <w:t xml:space="preserve">mythic </w:t>
      </w:r>
      <w:r w:rsidRPr="00CE2E98">
        <w:t>crocodile</w:t>
      </w:r>
      <w:r>
        <w:t xml:space="preserve"> </w:t>
      </w:r>
      <w:r w:rsidR="00F96230">
        <w:t xml:space="preserve">and was made by the lost wax process by </w:t>
      </w:r>
      <w:r>
        <w:t xml:space="preserve">the prehistoric Tairona culture (1000-1500 </w:t>
      </w:r>
      <w:r w:rsidRPr="00F96230">
        <w:rPr>
          <w:sz w:val="20"/>
          <w:szCs w:val="20"/>
        </w:rPr>
        <w:t>AD/CE</w:t>
      </w:r>
      <w:r>
        <w:t>) of the Sierra Nevada de Santa Marta</w:t>
      </w:r>
      <w:r w:rsidRPr="00CE2E98">
        <w:rPr>
          <w:rStyle w:val="Strong"/>
          <w:b w:val="0"/>
        </w:rPr>
        <w:t xml:space="preserve">, </w:t>
      </w:r>
      <w:r w:rsidR="00F96230" w:rsidRPr="00F96230">
        <w:rPr>
          <w:rStyle w:val="Strong"/>
          <w:b w:val="0"/>
          <w:sz w:val="20"/>
          <w:szCs w:val="20"/>
        </w:rPr>
        <w:t>NE</w:t>
      </w:r>
      <w:r w:rsidR="00F96230">
        <w:rPr>
          <w:rStyle w:val="Strong"/>
          <w:b w:val="0"/>
        </w:rPr>
        <w:t xml:space="preserve"> </w:t>
      </w:r>
      <w:r w:rsidRPr="00CE2E98">
        <w:rPr>
          <w:rStyle w:val="Strong"/>
          <w:b w:val="0"/>
        </w:rPr>
        <w:t>Colombia</w:t>
      </w:r>
      <w:r>
        <w:t xml:space="preserve">. By 1000 </w:t>
      </w:r>
      <w:r w:rsidRPr="00F96230">
        <w:rPr>
          <w:sz w:val="20"/>
          <w:szCs w:val="20"/>
        </w:rPr>
        <w:lastRenderedPageBreak/>
        <w:t>AD/CE</w:t>
      </w:r>
      <w:r>
        <w:t xml:space="preserve"> Tairona goldsmiths, using the lost wax method, had attained one of the highest levels of technical and artistic achievement of gold-working in the Americas. </w:t>
      </w:r>
      <w:r w:rsidR="00F96230">
        <w:t>The mythic</w:t>
      </w:r>
      <w:r>
        <w:t xml:space="preserve"> crocodile</w:t>
      </w:r>
      <w:r w:rsidR="00F96230">
        <w:t>,</w:t>
      </w:r>
      <w:r w:rsidRPr="00B94A3E">
        <w:rPr>
          <w:i/>
        </w:rPr>
        <w:t xml:space="preserve"> </w:t>
      </w:r>
      <w:r w:rsidRPr="000C2D86">
        <w:t xml:space="preserve">which otherwise might be dangerous, is </w:t>
      </w:r>
      <w:r w:rsidR="00F96230">
        <w:t xml:space="preserve">the conduit </w:t>
      </w:r>
      <w:r w:rsidR="00EE6755">
        <w:t xml:space="preserve">of the </w:t>
      </w:r>
      <w:r w:rsidR="00340A3D">
        <w:t>classic shamanic initiation</w:t>
      </w:r>
      <w:r w:rsidR="00F96230">
        <w:t xml:space="preserve"> to</w:t>
      </w:r>
      <w:r w:rsidRPr="000C2D86">
        <w:t xml:space="preserve"> </w:t>
      </w:r>
      <w:r>
        <w:rPr>
          <w:i/>
        </w:rPr>
        <w:t>a</w:t>
      </w:r>
      <w:r w:rsidRPr="000C2D86">
        <w:rPr>
          <w:i/>
        </w:rPr>
        <w:t>luna</w:t>
      </w:r>
      <w:r>
        <w:t>, the</w:t>
      </w:r>
      <w:r w:rsidRPr="000C2D86">
        <w:t xml:space="preserve"> Tairona spiritual </w:t>
      </w:r>
      <w:r>
        <w:t>principle of being</w:t>
      </w:r>
      <w:r w:rsidRPr="000C2D86">
        <w:t xml:space="preserve"> in </w:t>
      </w:r>
      <w:r>
        <w:t>harmony</w:t>
      </w:r>
      <w:r w:rsidRPr="000C2D86">
        <w:t xml:space="preserve"> with </w:t>
      </w:r>
      <w:r>
        <w:t>the cosmos</w:t>
      </w:r>
      <w:r w:rsidRPr="000C2D86">
        <w:t>: “each being, even a small stone and the air, maintain the balance of the universe.</w:t>
      </w:r>
      <w:r>
        <w:t>”</w:t>
      </w:r>
      <w:r w:rsidRPr="000C2D86">
        <w:t xml:space="preserve"> </w:t>
      </w:r>
      <w:r>
        <w:t>The crocodile</w:t>
      </w:r>
      <w:r w:rsidR="00F96230">
        <w:t xml:space="preserve"> in this case is the devouring one who ingests the </w:t>
      </w:r>
      <w:r w:rsidR="00340A3D">
        <w:t>aspirant</w:t>
      </w:r>
      <w:r w:rsidR="00376F5D">
        <w:t>, who then becomes skeletonized</w:t>
      </w:r>
      <w:r w:rsidR="00F96230">
        <w:t xml:space="preserve"> and then </w:t>
      </w:r>
      <w:r w:rsidR="00376F5D">
        <w:t xml:space="preserve">escapes and is reborn </w:t>
      </w:r>
      <w:r w:rsidR="00340A3D">
        <w:t xml:space="preserve">with shamanic capabilities </w:t>
      </w:r>
      <w:r w:rsidR="00DD551F">
        <w:t xml:space="preserve">to attain </w:t>
      </w:r>
      <w:r w:rsidR="00DD551F" w:rsidRPr="00DD551F">
        <w:rPr>
          <w:i/>
        </w:rPr>
        <w:t>aluna</w:t>
      </w:r>
      <w:r w:rsidR="00DD551F">
        <w:t xml:space="preserve"> </w:t>
      </w:r>
      <w:r w:rsidR="00340A3D">
        <w:t>(see Reichel-Dolmatoff 1945: 12-15; 1985: 38-43)</w:t>
      </w:r>
      <w:r>
        <w:t xml:space="preserve"> </w:t>
      </w:r>
      <w:r w:rsidR="00340A3D">
        <w:t xml:space="preserve">to implement </w:t>
      </w:r>
      <w:r w:rsidR="00DD551F">
        <w:t>its</w:t>
      </w:r>
      <w:r w:rsidR="00340A3D">
        <w:t xml:space="preserve"> goals:</w:t>
      </w:r>
      <w:r w:rsidRPr="000C2D86">
        <w:t xml:space="preserve"> the protection of territory, the strengthening of oral tradition, sustainable development, food security and responsible consumption and harmony with the ecosystem” (</w:t>
      </w:r>
      <w:hyperlink r:id="rId8" w:history="1">
        <w:r w:rsidRPr="000C2D86">
          <w:rPr>
            <w:rStyle w:val="Hyperlink"/>
          </w:rPr>
          <w:t>EÑES</w:t>
        </w:r>
      </w:hyperlink>
      <w:r w:rsidRPr="000C2D86">
        <w:t>. 201</w:t>
      </w:r>
      <w:r>
        <w:t xml:space="preserve">7; see </w:t>
      </w:r>
      <w:r w:rsidRPr="000C2D86">
        <w:t>Coleridge 1950</w:t>
      </w:r>
      <w:r>
        <w:t>:</w:t>
      </w:r>
      <w:r w:rsidR="00340A3D">
        <w:t xml:space="preserve"> cf. </w:t>
      </w:r>
      <w:r w:rsidR="00340A3D" w:rsidRPr="00340A3D">
        <w:rPr>
          <w:i/>
        </w:rPr>
        <w:t>aluna</w:t>
      </w:r>
      <w:r w:rsidR="00340A3D">
        <w:t xml:space="preserve"> and</w:t>
      </w:r>
      <w:r>
        <w:t xml:space="preserve"> </w:t>
      </w:r>
      <w:proofErr w:type="spellStart"/>
      <w:r w:rsidRPr="009C6FC6">
        <w:rPr>
          <w:i/>
        </w:rPr>
        <w:t>natura</w:t>
      </w:r>
      <w:proofErr w:type="spellEnd"/>
      <w:r w:rsidRPr="009C6FC6">
        <w:rPr>
          <w:i/>
        </w:rPr>
        <w:t xml:space="preserve"> </w:t>
      </w:r>
      <w:proofErr w:type="spellStart"/>
      <w:r w:rsidRPr="009C6FC6">
        <w:rPr>
          <w:i/>
        </w:rPr>
        <w:t>naturans</w:t>
      </w:r>
      <w:proofErr w:type="spellEnd"/>
      <w:r w:rsidRPr="000C2D86">
        <w:t>)</w:t>
      </w:r>
      <w:r>
        <w:t xml:space="preserve">. </w:t>
      </w:r>
    </w:p>
    <w:p w:rsidR="00CE2E98" w:rsidRPr="00F72ACC" w:rsidRDefault="00CE2E98" w:rsidP="00CE2E98">
      <w:pPr>
        <w:pStyle w:val="NormalWeb"/>
        <w:spacing w:before="0" w:beforeAutospacing="0" w:after="0" w:afterAutospacing="0"/>
      </w:pPr>
      <w:r>
        <w:rPr>
          <w:rStyle w:val="Strong"/>
        </w:rPr>
        <w:t xml:space="preserve">Accession Number: </w:t>
      </w:r>
      <w:r w:rsidR="00CC4653">
        <w:t>A</w:t>
      </w:r>
      <w:r w:rsidR="008B2F04">
        <w:t>0000</w:t>
      </w:r>
    </w:p>
    <w:p w:rsidR="00CE2E98" w:rsidRDefault="00CE2E98" w:rsidP="00CE2E98">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CE2E98" w:rsidRDefault="00CE2E98" w:rsidP="00CE2E98">
      <w:r>
        <w:rPr>
          <w:rStyle w:val="Strong"/>
        </w:rPr>
        <w:t>Date or Time Horizon:</w:t>
      </w:r>
      <w:r>
        <w:t xml:space="preserve"> 1000-1500 CE</w:t>
      </w:r>
    </w:p>
    <w:p w:rsidR="00CE2E98" w:rsidRPr="00CC4653" w:rsidRDefault="00CE2E98" w:rsidP="00CE2E98">
      <w:pPr>
        <w:rPr>
          <w:rStyle w:val="Strong"/>
          <w:b w:val="0"/>
        </w:rPr>
      </w:pPr>
      <w:r>
        <w:rPr>
          <w:rStyle w:val="Strong"/>
        </w:rPr>
        <w:t xml:space="preserve">Geographical Area: </w:t>
      </w:r>
      <w:r>
        <w:t>Sierra Nevada de Santa Marta</w:t>
      </w:r>
      <w:r w:rsidRPr="00CC4653">
        <w:rPr>
          <w:rStyle w:val="Strong"/>
          <w:b w:val="0"/>
        </w:rPr>
        <w:t xml:space="preserve">, Colombia. Indigenous </w:t>
      </w:r>
      <w:r w:rsidRPr="00340A3D">
        <w:rPr>
          <w:iCs/>
        </w:rPr>
        <w:t>Kogi</w:t>
      </w:r>
      <w:r w:rsidR="00CC4653" w:rsidRPr="00CC4653">
        <w:rPr>
          <w:b/>
          <w:iCs/>
        </w:rPr>
        <w:t xml:space="preserve"> </w:t>
      </w:r>
      <w:r w:rsidR="00CC4653" w:rsidRPr="00CC4653">
        <w:rPr>
          <w:rStyle w:val="Strong"/>
          <w:b w:val="0"/>
        </w:rPr>
        <w:t>name</w:t>
      </w:r>
      <w:r w:rsidRPr="00CC4653">
        <w:rPr>
          <w:b/>
          <w:iCs/>
        </w:rPr>
        <w:t xml:space="preserve"> </w:t>
      </w:r>
      <w:r w:rsidRPr="00340A3D">
        <w:rPr>
          <w:iCs/>
        </w:rPr>
        <w:t>(</w:t>
      </w:r>
      <w:r w:rsidRPr="00340A3D">
        <w:rPr>
          <w:rStyle w:val="capitems"/>
          <w:i/>
        </w:rPr>
        <w:t>Gonawindua)</w:t>
      </w:r>
      <w:r w:rsidRPr="00CC4653">
        <w:rPr>
          <w:rStyle w:val="capitems"/>
          <w:b/>
          <w:i/>
        </w:rPr>
        <w:t>.</w:t>
      </w:r>
    </w:p>
    <w:p w:rsidR="00CE2E98" w:rsidRPr="00340A3D" w:rsidRDefault="00CE2E98" w:rsidP="00340A3D">
      <w:pPr>
        <w:rPr>
          <w:bCs w:val="0"/>
        </w:rPr>
      </w:pPr>
      <w:r>
        <w:rPr>
          <w:rStyle w:val="Strong"/>
        </w:rPr>
        <w:t>GPS Coordinates:</w:t>
      </w:r>
      <w:r>
        <w:t xml:space="preserve"> </w:t>
      </w:r>
      <w:r w:rsidRPr="00351B56">
        <w:t>10°57'N, 73°48'W</w:t>
      </w:r>
      <w:r>
        <w:t>.</w:t>
      </w:r>
      <w:r w:rsidRPr="00351B56">
        <w:br/>
      </w:r>
    </w:p>
    <w:p w:rsidR="00CE2E98" w:rsidRDefault="00CE2E98" w:rsidP="00CE2E98">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370.5pt" o:ole="">
            <v:imagedata r:id="rId9" o:title=""/>
          </v:shape>
          <o:OLEObject Type="Embed" ProgID="Unknown" ShapeID="_x0000_i1025" DrawAspect="Content" ObjectID="_1592901625" r:id="rId10"/>
        </w:object>
      </w:r>
    </w:p>
    <w:p w:rsidR="00CE2E98" w:rsidRDefault="00CE2E98" w:rsidP="00CE2E98">
      <w:r>
        <w:t xml:space="preserve">Fig. </w:t>
      </w:r>
      <w:r w:rsidR="00340A3D">
        <w:t>4</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CE2E98" w:rsidRDefault="00CE2E98" w:rsidP="00CE2E98">
      <w:r w:rsidRPr="00930FC6">
        <w:rPr>
          <w:noProof/>
        </w:rPr>
        <w:lastRenderedPageBreak/>
        <w:drawing>
          <wp:inline distT="0" distB="0" distL="0" distR="0" wp14:anchorId="196772D7" wp14:editId="30AD4EB0">
            <wp:extent cx="6885542" cy="471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4261" cy="4766513"/>
                    </a:xfrm>
                    <a:prstGeom prst="rect">
                      <a:avLst/>
                    </a:prstGeom>
                  </pic:spPr>
                </pic:pic>
              </a:graphicData>
            </a:graphic>
          </wp:inline>
        </w:drawing>
      </w:r>
    </w:p>
    <w:p w:rsidR="00CE2E98" w:rsidRDefault="00CE2E98" w:rsidP="00CE2E98">
      <w:r>
        <w:t xml:space="preserve">Fig. </w:t>
      </w:r>
      <w:r w:rsidR="004A29D4">
        <w:t>5</w:t>
      </w:r>
      <w:r>
        <w:t xml:space="preserve">. Topographic map of the Sierra Nevada of </w:t>
      </w:r>
      <w:r w:rsidRPr="001973B7">
        <w:rPr>
          <w:sz w:val="20"/>
          <w:szCs w:val="20"/>
        </w:rPr>
        <w:t>NE</w:t>
      </w:r>
      <w:r>
        <w:t xml:space="preserve"> Colombia. From Reichel-Dolmatoff 1950.</w:t>
      </w:r>
    </w:p>
    <w:p w:rsidR="00CE2E98" w:rsidRPr="001467AF" w:rsidRDefault="00CE2E98" w:rsidP="00CE2E98"/>
    <w:p w:rsidR="00CE2E98" w:rsidRDefault="00CE2E98" w:rsidP="00CE2E98">
      <w:r>
        <w:rPr>
          <w:rStyle w:val="Strong"/>
        </w:rPr>
        <w:t>Cultural Affiliation:</w:t>
      </w:r>
      <w:r>
        <w:t xml:space="preserve"> Tairona, Chibcha Language</w:t>
      </w:r>
    </w:p>
    <w:p w:rsidR="00CE2E98" w:rsidRDefault="00CE2E98" w:rsidP="00CE2E98">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CE2E98" w:rsidRDefault="00CE2E98" w:rsidP="00CE2E98">
      <w:pPr>
        <w:rPr>
          <w:b/>
          <w:bCs w:val="0"/>
        </w:rPr>
      </w:pPr>
      <w:r>
        <w:rPr>
          <w:rStyle w:val="Strong"/>
        </w:rPr>
        <w:t>Dimensions:</w:t>
      </w:r>
      <w:r>
        <w:t xml:space="preserve"> </w:t>
      </w:r>
    </w:p>
    <w:p w:rsidR="00CE2E98" w:rsidRDefault="00CE2E98" w:rsidP="00CE2E98">
      <w:pPr>
        <w:rPr>
          <w:rStyle w:val="Strong"/>
        </w:rPr>
      </w:pPr>
      <w:r>
        <w:rPr>
          <w:rStyle w:val="Strong"/>
        </w:rPr>
        <w:t xml:space="preserve">Weight:  </w:t>
      </w:r>
    </w:p>
    <w:p w:rsidR="00CE2E98" w:rsidRDefault="00CE2E98" w:rsidP="00CE2E98">
      <w:pPr>
        <w:rPr>
          <w:rStyle w:val="Strong"/>
        </w:rPr>
      </w:pPr>
      <w:r>
        <w:rPr>
          <w:rStyle w:val="Strong"/>
        </w:rPr>
        <w:t xml:space="preserve">Condition: </w:t>
      </w:r>
      <w:r w:rsidRPr="00DC107A">
        <w:rPr>
          <w:rStyle w:val="Strong"/>
        </w:rPr>
        <w:t>original</w:t>
      </w:r>
    </w:p>
    <w:p w:rsidR="00CE2E98" w:rsidRDefault="00CE2E98" w:rsidP="00CE2E98">
      <w:r>
        <w:rPr>
          <w:rStyle w:val="Strong"/>
        </w:rPr>
        <w:t>Provenance:</w:t>
      </w:r>
      <w:r>
        <w:t xml:space="preserve"> Tairona villages</w:t>
      </w:r>
      <w:r w:rsidR="00E667B6">
        <w:t xml:space="preserve"> of the Kogi ethnolinguistic group. The four descendants of the Tairona are:</w:t>
      </w:r>
    </w:p>
    <w:p w:rsidR="00E667B6" w:rsidRPr="00351B56" w:rsidRDefault="00E667B6" w:rsidP="00E667B6">
      <w:pPr>
        <w:ind w:left="720"/>
        <w:rPr>
          <w:rStyle w:val="Strong"/>
          <w:b w:val="0"/>
          <w:bCs/>
        </w:rPr>
      </w:pPr>
      <w:r w:rsidRPr="00351B56">
        <w:rPr>
          <w:rStyle w:val="Strong"/>
          <w:bCs/>
        </w:rPr>
        <w:t xml:space="preserve">Arhuaco </w:t>
      </w:r>
      <w:r w:rsidRPr="00E667B6">
        <w:rPr>
          <w:rStyle w:val="Strong"/>
          <w:b w:val="0"/>
          <w:bCs/>
        </w:rPr>
        <w:t xml:space="preserve">(aka Aruaco, Bintuk, Bintukua, Binmticua, Ica, Ijka, Ika, Ike), pop. 14,301, (Arango and </w:t>
      </w:r>
      <w:r w:rsidRPr="00E667B6">
        <w:rPr>
          <w:rStyle w:val="Strong"/>
          <w:b w:val="0"/>
          <w:bCs/>
        </w:rPr>
        <w:tab/>
        <w:t xml:space="preserve">Sanchez 1998, </w:t>
      </w:r>
      <w:r w:rsidRPr="00E667B6">
        <w:rPr>
          <w:rStyle w:val="Strong"/>
          <w:b w:val="0"/>
        </w:rPr>
        <w:t>SIL 2005</w:t>
      </w:r>
      <w:r w:rsidRPr="00E667B6">
        <w:rPr>
          <w:rStyle w:val="Strong"/>
          <w:b w:val="0"/>
          <w:bCs/>
        </w:rPr>
        <w:t xml:space="preserve">); </w:t>
      </w:r>
      <w:r w:rsidRPr="00E667B6">
        <w:rPr>
          <w:rStyle w:val="Strong"/>
          <w:b w:val="0"/>
          <w:bCs/>
          <w:sz w:val="20"/>
          <w:szCs w:val="20"/>
        </w:rPr>
        <w:t xml:space="preserve">S </w:t>
      </w:r>
      <w:r w:rsidRPr="00E667B6">
        <w:rPr>
          <w:rStyle w:val="Strong"/>
          <w:b w:val="0"/>
          <w:bCs/>
        </w:rPr>
        <w:t>slope,</w:t>
      </w:r>
      <w:r w:rsidRPr="00351B56">
        <w:rPr>
          <w:rStyle w:val="Strong"/>
          <w:bCs/>
        </w:rPr>
        <w:t xml:space="preserve"> </w:t>
      </w:r>
      <w:r w:rsidRPr="00351B56">
        <w:t>10°42'N, 73°38'W</w:t>
      </w:r>
      <w:r>
        <w:t>.</w:t>
      </w:r>
    </w:p>
    <w:p w:rsidR="00E667B6" w:rsidRPr="00351B56" w:rsidRDefault="00E667B6" w:rsidP="00E667B6">
      <w:pPr>
        <w:ind w:left="720"/>
        <w:rPr>
          <w:rStyle w:val="Strong"/>
          <w:b w:val="0"/>
          <w:bCs/>
        </w:rPr>
      </w:pPr>
      <w:r w:rsidRPr="007E4647">
        <w:rPr>
          <w:rStyle w:val="Strong"/>
          <w:bCs/>
        </w:rPr>
        <w:t>Kankuamo</w:t>
      </w:r>
      <w:r w:rsidRPr="00351B56">
        <w:rPr>
          <w:rStyle w:val="Strong"/>
          <w:bCs/>
        </w:rPr>
        <w:t xml:space="preserve"> (</w:t>
      </w:r>
      <w:r w:rsidRPr="00E667B6">
        <w:rPr>
          <w:rStyle w:val="Strong"/>
          <w:b w:val="0"/>
          <w:bCs/>
        </w:rPr>
        <w:t>aka</w:t>
      </w:r>
      <w:r w:rsidRPr="00351B56">
        <w:rPr>
          <w:rStyle w:val="Strong"/>
          <w:bCs/>
        </w:rPr>
        <w:t xml:space="preserve"> </w:t>
      </w:r>
      <w:r w:rsidRPr="00351B56">
        <w:rPr>
          <w:color w:val="222222"/>
          <w:shd w:val="clear" w:color="auto" w:fill="FFFFFF"/>
        </w:rPr>
        <w:t>Kankuaka, Kankui or Kankuané</w:t>
      </w:r>
      <w:r w:rsidRPr="00E667B6">
        <w:rPr>
          <w:b/>
          <w:color w:val="222222"/>
          <w:shd w:val="clear" w:color="auto" w:fill="FFFFFF"/>
        </w:rPr>
        <w:t>)</w:t>
      </w:r>
      <w:r w:rsidRPr="00E667B6">
        <w:rPr>
          <w:rStyle w:val="Strong"/>
          <w:b w:val="0"/>
          <w:bCs/>
        </w:rPr>
        <w:t xml:space="preserve">, pop. 15,000 </w:t>
      </w:r>
      <w:r>
        <w:rPr>
          <w:rStyle w:val="Strong"/>
          <w:bCs/>
        </w:rPr>
        <w:t>(</w:t>
      </w:r>
      <w:hyperlink r:id="rId13" w:history="1">
        <w:r w:rsidRPr="00567B07">
          <w:rPr>
            <w:rStyle w:val="Hyperlink"/>
          </w:rPr>
          <w:t>https://en.wikipedia.org/wiki/Kankuamo</w:t>
        </w:r>
      </w:hyperlink>
      <w:r>
        <w:rPr>
          <w:rStyle w:val="Strong"/>
          <w:bCs/>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Pr>
          <w:rStyle w:val="Strong"/>
          <w:bCs/>
        </w:rPr>
        <w:t>;</w:t>
      </w:r>
      <w:r w:rsidRPr="00351B56">
        <w:rPr>
          <w:rStyle w:val="Strong"/>
          <w:bCs/>
        </w:rPr>
        <w:t xml:space="preserve"> </w:t>
      </w:r>
      <w:r w:rsidRPr="00241F54">
        <w:rPr>
          <w:rStyle w:val="Strong"/>
          <w:bCs/>
          <w:sz w:val="20"/>
          <w:szCs w:val="20"/>
        </w:rPr>
        <w:t>S</w:t>
      </w:r>
      <w:r>
        <w:rPr>
          <w:rStyle w:val="Strong"/>
          <w:bCs/>
        </w:rPr>
        <w:t xml:space="preserve"> slope</w:t>
      </w:r>
      <w:r w:rsidRPr="00351B56">
        <w:rPr>
          <w:rStyle w:val="Strong"/>
          <w:bCs/>
        </w:rPr>
        <w:t xml:space="preserve">, </w:t>
      </w:r>
      <w:r w:rsidRPr="00351B56">
        <w:t>10°45'N, 73°21'W</w:t>
      </w:r>
    </w:p>
    <w:p w:rsidR="00E667B6" w:rsidRPr="00351B56" w:rsidRDefault="00E667B6" w:rsidP="00E667B6">
      <w:pPr>
        <w:ind w:left="720"/>
        <w:rPr>
          <w:rStyle w:val="Strong"/>
        </w:rPr>
      </w:pPr>
      <w:r w:rsidRPr="007E4647">
        <w:rPr>
          <w:b/>
        </w:rPr>
        <w:t>Kogi</w:t>
      </w:r>
      <w:r w:rsidRPr="00351B56">
        <w:t xml:space="preserve"> (aka </w:t>
      </w:r>
      <w:r w:rsidRPr="007E4647">
        <w:t>Cogui</w:t>
      </w:r>
      <w:r w:rsidRPr="00351B56">
        <w:t xml:space="preserve"> or Kágaba,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Malayo (</w:t>
      </w:r>
      <w:r w:rsidRPr="00E667B6">
        <w:rPr>
          <w:rStyle w:val="Strong"/>
          <w:b w:val="0"/>
        </w:rPr>
        <w:t>aka</w:t>
      </w:r>
      <w:r w:rsidRPr="00351B56">
        <w:t xml:space="preserve"> Arosario,</w:t>
      </w:r>
      <w:r w:rsidRPr="00351B56">
        <w:rPr>
          <w:rStyle w:val="Strong"/>
        </w:rPr>
        <w:t xml:space="preserve"> </w:t>
      </w:r>
      <w:r w:rsidRPr="00E667B6">
        <w:rPr>
          <w:rStyle w:val="Strong"/>
          <w:b w:val="0"/>
        </w:rPr>
        <w:t>Arsaro,</w:t>
      </w:r>
      <w:r w:rsidRPr="00351B56">
        <w:rPr>
          <w:rStyle w:val="Strong"/>
        </w:rPr>
        <w:t xml:space="preserve"> </w:t>
      </w:r>
      <w:r w:rsidRPr="00351B56">
        <w:t xml:space="preserve">Damana, Guamaca, Guarmaka, Guamaco, Maracasero, Sanja, Sanka, </w:t>
      </w:r>
      <w:r w:rsidRPr="00351B56">
        <w:tab/>
        <w:t>Wiwa</w:t>
      </w:r>
      <w:r>
        <w:t>)</w:t>
      </w:r>
      <w:r w:rsidRPr="00351B56">
        <w:t xml:space="preserve"> (</w:t>
      </w:r>
      <w:r w:rsidRPr="00E667B6">
        <w:rPr>
          <w:rStyle w:val="Strong"/>
          <w:b w:val="0"/>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E667B6">
        <w:rPr>
          <w:rStyle w:val="HTMLCite"/>
          <w:b/>
        </w:rPr>
        <w:t>)</w:t>
      </w:r>
      <w:r w:rsidRPr="00E667B6">
        <w:rPr>
          <w:rStyle w:val="Strong"/>
          <w:b w:val="0"/>
        </w:rPr>
        <w:t xml:space="preserve">: </w:t>
      </w:r>
      <w:r w:rsidRPr="00E667B6">
        <w:rPr>
          <w:rStyle w:val="Strong"/>
          <w:b w:val="0"/>
          <w:bCs/>
          <w:sz w:val="20"/>
          <w:szCs w:val="20"/>
        </w:rPr>
        <w:t>S</w:t>
      </w:r>
      <w:r w:rsidRPr="00E667B6">
        <w:rPr>
          <w:rStyle w:val="Strong"/>
          <w:b w:val="0"/>
          <w:sz w:val="20"/>
          <w:szCs w:val="20"/>
        </w:rPr>
        <w:t>, E</w:t>
      </w:r>
      <w:r w:rsidRPr="00E667B6">
        <w:rPr>
          <w:rStyle w:val="Strong"/>
          <w:b w:val="0"/>
        </w:rPr>
        <w:t xml:space="preserve"> slopes;</w:t>
      </w:r>
      <w:r w:rsidRPr="00351B56">
        <w:rPr>
          <w:rStyle w:val="Strong"/>
        </w:rPr>
        <w:t xml:space="preserve"> </w:t>
      </w:r>
      <w:r w:rsidRPr="00351B56">
        <w:t>10°56'N, 73°24'W.</w:t>
      </w:r>
    </w:p>
    <w:p w:rsidR="00E667B6" w:rsidRDefault="00E667B6" w:rsidP="00CE2E98">
      <w:pPr>
        <w:rPr>
          <w:b/>
          <w:bCs w:val="0"/>
        </w:rPr>
      </w:pPr>
    </w:p>
    <w:p w:rsidR="00F82C13" w:rsidRDefault="00CE2E98" w:rsidP="004A29D4">
      <w:pPr>
        <w:rPr>
          <w:b/>
          <w:bCs w:val="0"/>
        </w:rPr>
      </w:pPr>
      <w:r>
        <w:rPr>
          <w:b/>
        </w:rPr>
        <w:t xml:space="preserve">Discussion: </w:t>
      </w:r>
    </w:p>
    <w:p w:rsidR="00046EB6" w:rsidRPr="00CA5A9B" w:rsidRDefault="00F82C13" w:rsidP="00046EB6">
      <w:pPr>
        <w:autoSpaceDE w:val="0"/>
        <w:autoSpaceDN w:val="0"/>
        <w:adjustRightInd w:val="0"/>
        <w:rPr>
          <w:b/>
          <w:color w:val="222222"/>
          <w:shd w:val="clear" w:color="auto" w:fill="FFFFFF"/>
        </w:rPr>
      </w:pPr>
      <w:r>
        <w:rPr>
          <w:rFonts w:ascii="Times-Roman" w:hAnsi="Times-Roman" w:cs="Times-Roman"/>
          <w:bCs w:val="0"/>
          <w:color w:val="000000"/>
          <w:sz w:val="20"/>
          <w:szCs w:val="20"/>
        </w:rPr>
        <w:t>The pre-Tairona period is known as</w:t>
      </w:r>
      <w:r w:rsidR="007C0713">
        <w:rPr>
          <w:rFonts w:ascii="Times-Roman" w:hAnsi="Times-Roman" w:cs="Times-Roman"/>
          <w:bCs w:val="0"/>
          <w:color w:val="000000"/>
          <w:sz w:val="20"/>
          <w:szCs w:val="20"/>
        </w:rPr>
        <w:t xml:space="preserve"> the</w:t>
      </w:r>
      <w:r>
        <w:rPr>
          <w:rFonts w:ascii="Times-Roman" w:hAnsi="Times-Roman" w:cs="Times-Roman"/>
          <w:bCs w:val="0"/>
          <w:color w:val="000000"/>
          <w:sz w:val="20"/>
          <w:szCs w:val="20"/>
        </w:rPr>
        <w:t xml:space="preserve"> Nahuange</w:t>
      </w:r>
      <w:r w:rsidR="007C0713">
        <w:rPr>
          <w:rFonts w:ascii="Times-Roman" w:hAnsi="Times-Roman" w:cs="Times-Roman"/>
          <w:bCs w:val="0"/>
          <w:color w:val="000000"/>
          <w:sz w:val="20"/>
          <w:szCs w:val="20"/>
        </w:rPr>
        <w:t xml:space="preserve"> Period</w:t>
      </w:r>
      <w:r>
        <w:rPr>
          <w:rFonts w:ascii="Times-Roman" w:hAnsi="Times-Roman" w:cs="Times-Roman"/>
          <w:bCs w:val="0"/>
          <w:color w:val="000000"/>
          <w:sz w:val="20"/>
          <w:szCs w:val="20"/>
        </w:rPr>
        <w:t xml:space="preserve"> (Bischof 1968) and is based on the stratigraphy of jadeite objects and the dating of gold artifacts excavated from coastal sites ranging from cal. AD/CE 130 ± 40 to cal. AD/CE 480 ± 40 (Bray 2003:324) in small, isolated, non-hierarchical towns </w:t>
      </w:r>
      <w:r w:rsidR="002237CD">
        <w:rPr>
          <w:rFonts w:ascii="Times-Roman" w:hAnsi="Times-Roman" w:cs="Times-Roman"/>
          <w:bCs w:val="0"/>
          <w:color w:val="000000"/>
          <w:sz w:val="20"/>
          <w:szCs w:val="20"/>
        </w:rPr>
        <w:t xml:space="preserve">and buildings </w:t>
      </w:r>
      <w:r>
        <w:rPr>
          <w:rFonts w:ascii="Times-Roman" w:hAnsi="Times-Roman" w:cs="Times-Roman"/>
          <w:bCs w:val="0"/>
          <w:color w:val="000000"/>
          <w:sz w:val="20"/>
          <w:szCs w:val="20"/>
        </w:rPr>
        <w:t xml:space="preserve">without stone foundations (Giraldo 2010:181). </w:t>
      </w:r>
      <w:r w:rsidR="007C0713">
        <w:rPr>
          <w:rFonts w:ascii="Times-Roman" w:hAnsi="Times-Roman" w:cs="Times-Roman"/>
          <w:bCs w:val="0"/>
          <w:color w:val="000000"/>
          <w:sz w:val="20"/>
          <w:szCs w:val="20"/>
        </w:rPr>
        <w:t xml:space="preserve">Beginning ca 450 AD/BC pressure from the Caribs in the Orinoco River Valley caused </w:t>
      </w:r>
      <w:r w:rsidR="00166CB8">
        <w:rPr>
          <w:rFonts w:ascii="Times-Roman" w:hAnsi="Times-Roman" w:cs="Times-Roman"/>
          <w:bCs w:val="0"/>
          <w:color w:val="000000"/>
          <w:sz w:val="20"/>
          <w:szCs w:val="20"/>
        </w:rPr>
        <w:t xml:space="preserve">an ethno-linguistic group, </w:t>
      </w:r>
      <w:r w:rsidR="007C0713">
        <w:rPr>
          <w:rFonts w:ascii="Times-Roman" w:hAnsi="Times-Roman" w:cs="Times-Roman"/>
          <w:bCs w:val="0"/>
          <w:color w:val="000000"/>
          <w:sz w:val="20"/>
          <w:szCs w:val="20"/>
        </w:rPr>
        <w:t>the Taino</w:t>
      </w:r>
      <w:r w:rsidR="00166CB8">
        <w:rPr>
          <w:rFonts w:ascii="Times-Roman" w:hAnsi="Times-Roman" w:cs="Times-Roman"/>
          <w:bCs w:val="0"/>
          <w:color w:val="000000"/>
          <w:sz w:val="20"/>
          <w:szCs w:val="20"/>
        </w:rPr>
        <w:t>,</w:t>
      </w:r>
      <w:r w:rsidR="007C0713">
        <w:rPr>
          <w:rFonts w:ascii="Times-Roman" w:hAnsi="Times-Roman" w:cs="Times-Roman"/>
          <w:bCs w:val="0"/>
          <w:color w:val="000000"/>
          <w:sz w:val="20"/>
          <w:szCs w:val="20"/>
        </w:rPr>
        <w:t xml:space="preserve"> to advance </w:t>
      </w:r>
      <w:r w:rsidR="00166CB8">
        <w:rPr>
          <w:rFonts w:ascii="Times-Roman" w:hAnsi="Times-Roman" w:cs="Times-Roman"/>
          <w:bCs w:val="0"/>
          <w:color w:val="000000"/>
          <w:sz w:val="20"/>
          <w:szCs w:val="20"/>
        </w:rPr>
        <w:t xml:space="preserve">from the Orinoco River </w:t>
      </w:r>
      <w:r w:rsidR="00166CB8">
        <w:rPr>
          <w:rFonts w:ascii="Times-Roman" w:hAnsi="Times-Roman" w:cs="Times-Roman"/>
          <w:bCs w:val="0"/>
          <w:color w:val="000000"/>
          <w:sz w:val="20"/>
          <w:szCs w:val="20"/>
        </w:rPr>
        <w:lastRenderedPageBreak/>
        <w:t xml:space="preserve">Valley </w:t>
      </w:r>
      <w:r w:rsidR="007C0713">
        <w:rPr>
          <w:rFonts w:ascii="Times-Roman" w:hAnsi="Times-Roman" w:cs="Times-Roman"/>
          <w:bCs w:val="0"/>
          <w:color w:val="000000"/>
          <w:sz w:val="20"/>
          <w:szCs w:val="20"/>
        </w:rPr>
        <w:t xml:space="preserve">into the Lesser and Greater Antilles. </w:t>
      </w:r>
      <w:r w:rsidR="007C0713">
        <w:rPr>
          <w:rFonts w:ascii="Helvetica" w:hAnsi="Helvetica"/>
          <w:color w:val="222222"/>
          <w:shd w:val="clear" w:color="auto" w:fill="FFFFFF"/>
        </w:rPr>
        <w:t>Kevin Menhinick, </w:t>
      </w:r>
      <w:hyperlink r:id="rId14" w:history="1">
        <w:r w:rsidR="007C0713">
          <w:rPr>
            <w:rStyle w:val="Hyperlink"/>
            <w:rFonts w:ascii="Helvetica" w:hAnsi="Helvetica"/>
            <w:color w:val="2BA6CB"/>
            <w:shd w:val="clear" w:color="auto" w:fill="FFFFFF"/>
          </w:rPr>
          <w:t>"The Caribs in Dominica: Karifuna Cultural Group,"</w:t>
        </w:r>
      </w:hyperlink>
      <w:r w:rsidR="007C0713">
        <w:rPr>
          <w:rFonts w:ascii="Helvetica" w:hAnsi="Helvetica"/>
          <w:color w:val="222222"/>
          <w:shd w:val="clear" w:color="auto" w:fill="FFFFFF"/>
        </w:rPr>
        <w:t> </w:t>
      </w:r>
      <w:r w:rsidR="007C0713">
        <w:rPr>
          <w:rFonts w:ascii="Helvetica" w:hAnsi="Helvetica"/>
          <w:i/>
          <w:iCs/>
          <w:color w:val="222222"/>
          <w:shd w:val="clear" w:color="auto" w:fill="FFFFFF"/>
        </w:rPr>
        <w:t>Caribbean Taino News Service,</w:t>
      </w:r>
      <w:r w:rsidR="007C0713">
        <w:rPr>
          <w:rFonts w:ascii="Helvetica" w:hAnsi="Helvetica"/>
          <w:color w:val="222222"/>
          <w:shd w:val="clear" w:color="auto" w:fill="FFFFFF"/>
        </w:rPr>
        <w:t> 1997. </w:t>
      </w:r>
      <w:r w:rsidR="007C0713">
        <w:rPr>
          <w:rFonts w:ascii="Times-Roman" w:hAnsi="Times-Roman" w:cs="Times-Roman"/>
          <w:bCs w:val="0"/>
          <w:color w:val="000000"/>
          <w:sz w:val="20"/>
          <w:szCs w:val="20"/>
        </w:rPr>
        <w:t xml:space="preserve"> During this</w:t>
      </w:r>
      <w:r w:rsidR="00166CB8">
        <w:rPr>
          <w:rFonts w:ascii="Times-Roman" w:hAnsi="Times-Roman" w:cs="Times-Roman"/>
          <w:bCs w:val="0"/>
          <w:color w:val="000000"/>
          <w:sz w:val="20"/>
          <w:szCs w:val="20"/>
        </w:rPr>
        <w:t xml:space="preserve"> Carib</w:t>
      </w:r>
      <w:r w:rsidR="007C0713">
        <w:rPr>
          <w:rFonts w:ascii="Times-Roman" w:hAnsi="Times-Roman" w:cs="Times-Roman"/>
          <w:bCs w:val="0"/>
          <w:color w:val="000000"/>
          <w:sz w:val="20"/>
          <w:szCs w:val="20"/>
        </w:rPr>
        <w:t xml:space="preserve"> invasion </w:t>
      </w:r>
      <w:r w:rsidR="00166CB8">
        <w:rPr>
          <w:rFonts w:ascii="Times-Roman" w:hAnsi="Times-Roman" w:cs="Times-Roman"/>
          <w:bCs w:val="0"/>
          <w:color w:val="000000"/>
          <w:sz w:val="20"/>
          <w:szCs w:val="20"/>
        </w:rPr>
        <w:t xml:space="preserve">Nahuange descendants, the Tairona, migrated from the lower to the upper slopes of the </w:t>
      </w:r>
      <w:r w:rsidR="00166CB8">
        <w:t>Sierra Nevada</w:t>
      </w:r>
      <w:r w:rsidR="00166CB8">
        <w:rPr>
          <w:rFonts w:ascii="Times-Roman" w:hAnsi="Times-Roman" w:cs="Times-Roman"/>
          <w:bCs w:val="0"/>
          <w:color w:val="000000"/>
          <w:sz w:val="20"/>
          <w:szCs w:val="20"/>
        </w:rPr>
        <w:t xml:space="preserve"> de Santa Marta and assembled</w:t>
      </w:r>
      <w:r>
        <w:rPr>
          <w:rFonts w:ascii="Times-Roman" w:hAnsi="Times-Roman" w:cs="Times-Roman"/>
          <w:bCs w:val="0"/>
          <w:color w:val="000000"/>
          <w:sz w:val="20"/>
          <w:szCs w:val="20"/>
        </w:rPr>
        <w:t xml:space="preserve"> </w:t>
      </w:r>
      <w:r w:rsidR="002237CD">
        <w:rPr>
          <w:rFonts w:ascii="Times-Roman" w:hAnsi="Times-Roman" w:cs="Times-Roman"/>
          <w:bCs w:val="0"/>
          <w:color w:val="000000"/>
          <w:sz w:val="20"/>
          <w:szCs w:val="20"/>
        </w:rPr>
        <w:t>non-hierarchical towns</w:t>
      </w:r>
      <w:r w:rsidR="00166CB8">
        <w:rPr>
          <w:rFonts w:ascii="Times-Roman" w:hAnsi="Times-Roman" w:cs="Times-Roman"/>
          <w:bCs w:val="0"/>
          <w:color w:val="000000"/>
          <w:sz w:val="20"/>
          <w:szCs w:val="20"/>
        </w:rPr>
        <w:t xml:space="preserve"> </w:t>
      </w:r>
      <w:r w:rsidR="00AC5360">
        <w:rPr>
          <w:rFonts w:ascii="Times-Roman" w:hAnsi="Times-Roman" w:cs="Times-Roman"/>
          <w:bCs w:val="0"/>
          <w:color w:val="000000"/>
          <w:sz w:val="20"/>
          <w:szCs w:val="20"/>
        </w:rPr>
        <w:t xml:space="preserve">with circular stone foundations </w:t>
      </w:r>
      <w:r w:rsidR="00166CB8">
        <w:rPr>
          <w:rFonts w:ascii="Times-Roman" w:hAnsi="Times-Roman" w:cs="Times-Roman"/>
          <w:bCs w:val="0"/>
          <w:color w:val="000000"/>
          <w:sz w:val="20"/>
          <w:szCs w:val="20"/>
        </w:rPr>
        <w:t>which they connected by flagstone trails</w:t>
      </w:r>
      <w:r w:rsidR="00046EB6">
        <w:rPr>
          <w:rFonts w:ascii="Times-Roman" w:hAnsi="Times-Roman" w:cs="Times-Roman"/>
          <w:bCs w:val="0"/>
          <w:color w:val="000000"/>
          <w:sz w:val="20"/>
          <w:szCs w:val="20"/>
        </w:rPr>
        <w:t xml:space="preserve"> (</w:t>
      </w:r>
      <w:r w:rsidR="00046EB6">
        <w:rPr>
          <w:rFonts w:ascii="Helvetica" w:hAnsi="Helvetica"/>
          <w:color w:val="222222"/>
          <w:shd w:val="clear" w:color="auto" w:fill="FFFFFF"/>
        </w:rPr>
        <w:t>Rogonzinski 2000; Allaire 1997; Basso 1977)</w:t>
      </w:r>
      <w:r w:rsidR="002237CD">
        <w:rPr>
          <w:rFonts w:ascii="Times-Roman" w:hAnsi="Times-Roman" w:cs="Times-Roman"/>
          <w:bCs w:val="0"/>
          <w:color w:val="000000"/>
          <w:sz w:val="20"/>
          <w:szCs w:val="20"/>
        </w:rPr>
        <w:t xml:space="preserve">. </w:t>
      </w:r>
    </w:p>
    <w:p w:rsidR="00CA5A9B" w:rsidRDefault="00AC5360" w:rsidP="00CA5A9B">
      <w:pPr>
        <w:pStyle w:val="Heading1"/>
        <w:rPr>
          <w:b w:val="0"/>
          <w:sz w:val="24"/>
          <w:szCs w:val="24"/>
        </w:rPr>
      </w:pPr>
      <w:r w:rsidRPr="00CA5A9B">
        <w:rPr>
          <w:b w:val="0"/>
          <w:color w:val="222222"/>
          <w:sz w:val="24"/>
          <w:szCs w:val="24"/>
          <w:shd w:val="clear" w:color="auto" w:fill="FFFFFF"/>
        </w:rPr>
        <w:t xml:space="preserve">These trails suggest a desire to maintain a continuity of trade and exchange that they had developed for </w:t>
      </w:r>
      <w:r w:rsidR="00017F0E" w:rsidRPr="00CA5A9B">
        <w:rPr>
          <w:b w:val="0"/>
          <w:color w:val="222222"/>
          <w:sz w:val="24"/>
          <w:szCs w:val="24"/>
          <w:shd w:val="clear" w:color="auto" w:fill="FFFFFF"/>
        </w:rPr>
        <w:t xml:space="preserve">precious gems such as </w:t>
      </w:r>
      <w:r w:rsidR="0009113B" w:rsidRPr="00CA5A9B">
        <w:rPr>
          <w:b w:val="0"/>
          <w:sz w:val="24"/>
          <w:szCs w:val="24"/>
        </w:rPr>
        <w:t xml:space="preserve">greenstone beads of the variscite-group minerals from </w:t>
      </w:r>
      <w:r w:rsidR="00CA5A9B" w:rsidRPr="00CA5A9B">
        <w:rPr>
          <w:b w:val="0"/>
          <w:sz w:val="24"/>
          <w:szCs w:val="24"/>
        </w:rPr>
        <w:t>Gran Roque Island and Barquimeto (</w:t>
      </w:r>
      <w:r w:rsidR="00046EB6">
        <w:rPr>
          <w:b w:val="0"/>
          <w:sz w:val="24"/>
          <w:szCs w:val="24"/>
        </w:rPr>
        <w:t>Acevedo et al. 2017).</w:t>
      </w:r>
    </w:p>
    <w:p w:rsidR="00CA5A9B" w:rsidRDefault="00CA5A9B" w:rsidP="002237CD">
      <w:pPr>
        <w:autoSpaceDE w:val="0"/>
        <w:autoSpaceDN w:val="0"/>
        <w:adjustRightInd w:val="0"/>
        <w:rPr>
          <w:rFonts w:ascii="Helvetica" w:hAnsi="Helvetica"/>
          <w:color w:val="222222"/>
          <w:shd w:val="clear" w:color="auto" w:fill="FFFFFF"/>
        </w:rPr>
      </w:pPr>
      <w:r>
        <w:rPr>
          <w:noProof/>
        </w:rPr>
        <w:drawing>
          <wp:inline distT="0" distB="0" distL="0" distR="0" wp14:anchorId="34F1E92F" wp14:editId="1B707011">
            <wp:extent cx="3089269" cy="961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7222" cy="967267"/>
                    </a:xfrm>
                    <a:prstGeom prst="rect">
                      <a:avLst/>
                    </a:prstGeom>
                  </pic:spPr>
                </pic:pic>
              </a:graphicData>
            </a:graphic>
          </wp:inline>
        </w:drawing>
      </w:r>
    </w:p>
    <w:p w:rsidR="0009113B" w:rsidRDefault="00046EB6" w:rsidP="002237CD">
      <w:pPr>
        <w:autoSpaceDE w:val="0"/>
        <w:autoSpaceDN w:val="0"/>
        <w:adjustRightInd w:val="0"/>
      </w:pPr>
      <w:r w:rsidRPr="00046EB6">
        <w:rPr>
          <w:b/>
        </w:rPr>
        <w:t>|__________|</w:t>
      </w:r>
      <w:r>
        <w:t xml:space="preserve"> 300 km</w:t>
      </w:r>
      <w:r w:rsidR="0009113B">
        <w:object w:dxaOrig="1095" w:dyaOrig="15">
          <v:shape id="_x0000_i1026" type="#_x0000_t75" style="width:54.5pt;height:1pt" o:ole="">
            <v:imagedata r:id="rId16" o:title=""/>
          </v:shape>
          <o:OLEObject Type="Embed" ProgID="Unknown" ShapeID="_x0000_i1026" DrawAspect="Content" ObjectID="_1592901626" r:id="rId17"/>
        </w:object>
      </w:r>
    </w:p>
    <w:p w:rsidR="00046EB6" w:rsidRDefault="00046EB6" w:rsidP="002237CD">
      <w:pPr>
        <w:autoSpaceDE w:val="0"/>
        <w:autoSpaceDN w:val="0"/>
        <w:adjustRightInd w:val="0"/>
      </w:pPr>
      <w:r>
        <w:t>Map of Tairona trade routes from Gran Roque Island and Barquismeto. After Acevedo et al. 2016, fig. 7.</w:t>
      </w:r>
    </w:p>
    <w:p w:rsidR="00046EB6" w:rsidRDefault="00046EB6" w:rsidP="002237CD">
      <w:pPr>
        <w:autoSpaceDE w:val="0"/>
        <w:autoSpaceDN w:val="0"/>
        <w:adjustRightInd w:val="0"/>
        <w:rPr>
          <w:rFonts w:ascii="Helvetica" w:hAnsi="Helvetica"/>
          <w:color w:val="222222"/>
          <w:shd w:val="clear" w:color="auto" w:fill="FFFFFF"/>
        </w:rPr>
      </w:pPr>
    </w:p>
    <w:p w:rsidR="00AC5360" w:rsidRDefault="00AC5360" w:rsidP="002237CD">
      <w:pPr>
        <w:autoSpaceDE w:val="0"/>
        <w:autoSpaceDN w:val="0"/>
        <w:adjustRightInd w:val="0"/>
        <w:rPr>
          <w:color w:val="000000"/>
          <w:sz w:val="27"/>
          <w:szCs w:val="27"/>
          <w:shd w:val="clear" w:color="auto" w:fill="FFFFFF"/>
        </w:rPr>
      </w:pPr>
      <w:r w:rsidRPr="00340A3D">
        <w:rPr>
          <w:iCs/>
        </w:rPr>
        <w:t>Kogi</w:t>
      </w:r>
      <w:r w:rsidRPr="00CC4653">
        <w:rPr>
          <w:b/>
          <w:iCs/>
        </w:rPr>
        <w:t xml:space="preserve"> </w:t>
      </w:r>
      <w:r w:rsidRPr="00CC4653">
        <w:rPr>
          <w:rStyle w:val="Strong"/>
          <w:b w:val="0"/>
        </w:rPr>
        <w:t>name</w:t>
      </w:r>
      <w:r w:rsidRPr="00CC4653">
        <w:rPr>
          <w:b/>
          <w:iCs/>
        </w:rPr>
        <w:t xml:space="preserve"> </w:t>
      </w:r>
      <w:r w:rsidRPr="00340A3D">
        <w:rPr>
          <w:iCs/>
        </w:rPr>
        <w:t>(</w:t>
      </w:r>
      <w:r w:rsidRPr="00340A3D">
        <w:rPr>
          <w:rStyle w:val="capitems"/>
          <w:i/>
        </w:rPr>
        <w:t>Gonawindua)</w:t>
      </w:r>
      <w:r>
        <w:rPr>
          <w:rFonts w:ascii="Helvetica" w:hAnsi="Helvetica"/>
          <w:color w:val="222222"/>
          <w:shd w:val="clear" w:color="auto" w:fill="FFFFFF"/>
        </w:rPr>
        <w:t xml:space="preserve"> </w:t>
      </w:r>
    </w:p>
    <w:p w:rsidR="00386BA1" w:rsidRDefault="00AC5360" w:rsidP="00386BA1">
      <w:pPr>
        <w:pStyle w:val="NormalWeb"/>
        <w:rPr>
          <w:rFonts w:ascii="Verdana" w:hAnsi="Verdana"/>
          <w:bCs w:val="0"/>
          <w:color w:val="4F385C"/>
          <w:kern w:val="0"/>
          <w:sz w:val="19"/>
          <w:szCs w:val="19"/>
        </w:rPr>
      </w:pPr>
      <w:r>
        <w:rPr>
          <w:color w:val="000000"/>
          <w:sz w:val="27"/>
          <w:szCs w:val="27"/>
          <w:shd w:val="clear" w:color="auto" w:fill="FFFFFF"/>
        </w:rPr>
        <w:t xml:space="preserve">Their mythology, dating from their Nahuange predecessors </w:t>
      </w:r>
      <w:r w:rsidR="00515DF9">
        <w:rPr>
          <w:color w:val="000000"/>
          <w:sz w:val="27"/>
          <w:szCs w:val="27"/>
          <w:shd w:val="clear" w:color="auto" w:fill="FFFFFF"/>
        </w:rPr>
        <w:t xml:space="preserve">whose dwellings lie below those of the Tairona (Acevedo 2016; </w:t>
      </w:r>
      <w:r w:rsidR="00515DF9">
        <w:rPr>
          <w:rFonts w:ascii="Times-Roman" w:hAnsi="Times-Roman" w:cs="Times-Roman"/>
          <w:bCs w:val="0"/>
          <w:color w:val="000000"/>
          <w:sz w:val="20"/>
          <w:szCs w:val="20"/>
        </w:rPr>
        <w:t>Dever 2007)</w:t>
      </w:r>
      <w:r w:rsidR="00515DF9">
        <w:rPr>
          <w:color w:val="000000"/>
          <w:sz w:val="27"/>
          <w:szCs w:val="27"/>
          <w:shd w:val="clear" w:color="auto" w:fill="FFFFFF"/>
        </w:rPr>
        <w:t xml:space="preserve">, </w:t>
      </w:r>
      <w:r>
        <w:rPr>
          <w:color w:val="000000"/>
          <w:sz w:val="27"/>
          <w:szCs w:val="27"/>
          <w:shd w:val="clear" w:color="auto" w:fill="FFFFFF"/>
        </w:rPr>
        <w:t>view</w:t>
      </w:r>
      <w:r w:rsidR="00515DF9">
        <w:rPr>
          <w:color w:val="000000"/>
          <w:sz w:val="27"/>
          <w:szCs w:val="27"/>
          <w:shd w:val="clear" w:color="auto" w:fill="FFFFFF"/>
        </w:rPr>
        <w:t>s</w:t>
      </w:r>
      <w:r>
        <w:rPr>
          <w:color w:val="000000"/>
          <w:sz w:val="27"/>
          <w:szCs w:val="27"/>
          <w:shd w:val="clear" w:color="auto" w:fill="FFFFFF"/>
        </w:rPr>
        <w:t xml:space="preserve"> the highest mountain, </w:t>
      </w:r>
      <w:r w:rsidR="00017F0E">
        <w:rPr>
          <w:color w:val="000000"/>
          <w:sz w:val="27"/>
          <w:szCs w:val="27"/>
          <w:shd w:val="clear" w:color="auto" w:fill="FFFFFF"/>
        </w:rPr>
        <w:t xml:space="preserve">which the Spanish named “Pico Cristobal Colon” </w:t>
      </w:r>
      <w:r w:rsidR="00515DF9">
        <w:rPr>
          <w:color w:val="000000"/>
          <w:sz w:val="27"/>
          <w:szCs w:val="27"/>
          <w:shd w:val="clear" w:color="auto" w:fill="FFFFFF"/>
        </w:rPr>
        <w:t xml:space="preserve">to deny its indigenous religious power </w:t>
      </w:r>
      <w:r w:rsidR="00386BA1">
        <w:rPr>
          <w:color w:val="000000"/>
          <w:sz w:val="27"/>
          <w:szCs w:val="27"/>
          <w:shd w:val="clear" w:color="auto" w:fill="FFFFFF"/>
        </w:rPr>
        <w:t>but</w:t>
      </w:r>
      <w:r w:rsidR="00017F0E">
        <w:rPr>
          <w:color w:val="000000"/>
          <w:sz w:val="27"/>
          <w:szCs w:val="27"/>
          <w:shd w:val="clear" w:color="auto" w:fill="FFFFFF"/>
        </w:rPr>
        <w:t xml:space="preserve"> </w:t>
      </w:r>
      <w:r>
        <w:rPr>
          <w:color w:val="000000"/>
          <w:sz w:val="27"/>
          <w:szCs w:val="27"/>
          <w:shd w:val="clear" w:color="auto" w:fill="FFFFFF"/>
        </w:rPr>
        <w:t xml:space="preserve">which the </w:t>
      </w:r>
      <w:r w:rsidRPr="00340A3D">
        <w:rPr>
          <w:iCs/>
        </w:rPr>
        <w:t>Kogi</w:t>
      </w:r>
      <w:r w:rsidRPr="00CC4653">
        <w:rPr>
          <w:b/>
          <w:iCs/>
        </w:rPr>
        <w:t xml:space="preserve"> </w:t>
      </w:r>
      <w:r w:rsidR="00386BA1">
        <w:rPr>
          <w:rStyle w:val="Strong"/>
          <w:b w:val="0"/>
        </w:rPr>
        <w:t>name it</w:t>
      </w:r>
      <w:r w:rsidRPr="00CC4653">
        <w:rPr>
          <w:b/>
          <w:iCs/>
        </w:rPr>
        <w:t xml:space="preserve"> </w:t>
      </w:r>
      <w:r w:rsidRPr="00340A3D">
        <w:rPr>
          <w:rStyle w:val="capitems"/>
          <w:i/>
        </w:rPr>
        <w:t>Gonawindua</w:t>
      </w:r>
      <w:r w:rsidR="00017F0E">
        <w:rPr>
          <w:rStyle w:val="capitems"/>
          <w:i/>
        </w:rPr>
        <w:t>,</w:t>
      </w:r>
      <w:r>
        <w:rPr>
          <w:rFonts w:ascii="Helvetica" w:hAnsi="Helvetica"/>
          <w:color w:val="222222"/>
          <w:shd w:val="clear" w:color="auto" w:fill="FFFFFF"/>
        </w:rPr>
        <w:t xml:space="preserve"> </w:t>
      </w:r>
      <w:r>
        <w:rPr>
          <w:color w:val="000000"/>
          <w:sz w:val="27"/>
          <w:szCs w:val="27"/>
          <w:shd w:val="clear" w:color="auto" w:fill="FFFFFF"/>
        </w:rPr>
        <w:t>the “</w:t>
      </w:r>
      <w:r w:rsidR="00046EB6">
        <w:rPr>
          <w:color w:val="000000"/>
          <w:sz w:val="27"/>
          <w:szCs w:val="27"/>
          <w:shd w:val="clear" w:color="auto" w:fill="FFFFFF"/>
        </w:rPr>
        <w:t>H</w:t>
      </w:r>
      <w:r w:rsidR="002237CD">
        <w:rPr>
          <w:color w:val="000000"/>
          <w:sz w:val="27"/>
          <w:szCs w:val="27"/>
          <w:shd w:val="clear" w:color="auto" w:fill="FFFFFF"/>
        </w:rPr>
        <w:t xml:space="preserve">oly </w:t>
      </w:r>
      <w:r w:rsidR="00046EB6">
        <w:rPr>
          <w:color w:val="000000"/>
          <w:sz w:val="27"/>
          <w:szCs w:val="27"/>
          <w:shd w:val="clear" w:color="auto" w:fill="FFFFFF"/>
        </w:rPr>
        <w:t>M</w:t>
      </w:r>
      <w:r w:rsidR="002237CD">
        <w:rPr>
          <w:color w:val="000000"/>
          <w:sz w:val="27"/>
          <w:szCs w:val="27"/>
          <w:shd w:val="clear" w:color="auto" w:fill="FFFFFF"/>
        </w:rPr>
        <w:t>ountain</w:t>
      </w:r>
      <w:r w:rsidR="00515DF9">
        <w:rPr>
          <w:color w:val="000000"/>
          <w:sz w:val="27"/>
          <w:szCs w:val="27"/>
          <w:shd w:val="clear" w:color="auto" w:fill="FFFFFF"/>
        </w:rPr>
        <w:t>.</w:t>
      </w:r>
      <w:r>
        <w:rPr>
          <w:color w:val="000000"/>
          <w:sz w:val="27"/>
          <w:szCs w:val="27"/>
          <w:shd w:val="clear" w:color="auto" w:fill="FFFFFF"/>
        </w:rPr>
        <w:t xml:space="preserve">” </w:t>
      </w:r>
      <w:r w:rsidR="00386BA1">
        <w:rPr>
          <w:color w:val="000000"/>
          <w:sz w:val="27"/>
          <w:szCs w:val="27"/>
          <w:shd w:val="clear" w:color="auto" w:fill="FFFFFF"/>
        </w:rPr>
        <w:t>Similarly, t</w:t>
      </w:r>
      <w:r w:rsidR="00515DF9">
        <w:rPr>
          <w:color w:val="000000"/>
          <w:sz w:val="27"/>
          <w:szCs w:val="27"/>
          <w:shd w:val="clear" w:color="auto" w:fill="FFFFFF"/>
        </w:rPr>
        <w:t xml:space="preserve">he </w:t>
      </w:r>
      <w:r w:rsidR="00017F0E">
        <w:rPr>
          <w:color w:val="000000"/>
          <w:sz w:val="27"/>
          <w:szCs w:val="27"/>
          <w:shd w:val="clear" w:color="auto" w:fill="FFFFFF"/>
        </w:rPr>
        <w:t xml:space="preserve">Spanish </w:t>
      </w:r>
      <w:r w:rsidR="00046EB6">
        <w:rPr>
          <w:color w:val="000000"/>
          <w:sz w:val="27"/>
          <w:szCs w:val="27"/>
          <w:shd w:val="clear" w:color="auto" w:fill="FFFFFF"/>
        </w:rPr>
        <w:t>gave</w:t>
      </w:r>
      <w:r w:rsidR="00515DF9">
        <w:rPr>
          <w:color w:val="000000"/>
          <w:sz w:val="27"/>
          <w:szCs w:val="27"/>
          <w:shd w:val="clear" w:color="auto" w:fill="FFFFFF"/>
        </w:rPr>
        <w:t xml:space="preserve"> the mountain massif</w:t>
      </w:r>
      <w:r w:rsidR="00046EB6">
        <w:rPr>
          <w:color w:val="000000"/>
          <w:sz w:val="27"/>
          <w:szCs w:val="27"/>
          <w:shd w:val="clear" w:color="auto" w:fill="FFFFFF"/>
        </w:rPr>
        <w:t xml:space="preserve"> the name of a Catholic Saint to </w:t>
      </w:r>
      <w:r w:rsidR="00515DF9">
        <w:rPr>
          <w:color w:val="000000"/>
          <w:sz w:val="27"/>
          <w:szCs w:val="27"/>
          <w:shd w:val="clear" w:color="auto" w:fill="FFFFFF"/>
        </w:rPr>
        <w:t xml:space="preserve">again </w:t>
      </w:r>
      <w:r w:rsidR="00046EB6">
        <w:rPr>
          <w:color w:val="000000"/>
          <w:sz w:val="27"/>
          <w:szCs w:val="27"/>
          <w:shd w:val="clear" w:color="auto" w:fill="FFFFFF"/>
        </w:rPr>
        <w:t>deprive it of its indigenous religious power,</w:t>
      </w:r>
      <w:r w:rsidR="00017F0E">
        <w:rPr>
          <w:color w:val="000000"/>
          <w:sz w:val="27"/>
          <w:szCs w:val="27"/>
          <w:shd w:val="clear" w:color="auto" w:fill="FFFFFF"/>
        </w:rPr>
        <w:t xml:space="preserve"> </w:t>
      </w:r>
      <w:r w:rsidR="00046EB6">
        <w:rPr>
          <w:color w:val="000000"/>
          <w:sz w:val="27"/>
          <w:szCs w:val="27"/>
          <w:shd w:val="clear" w:color="auto" w:fill="FFFFFF"/>
        </w:rPr>
        <w:t>“</w:t>
      </w:r>
      <w:r w:rsidR="00017F0E">
        <w:rPr>
          <w:color w:val="000000"/>
          <w:sz w:val="27"/>
          <w:szCs w:val="27"/>
          <w:shd w:val="clear" w:color="auto" w:fill="FFFFFF"/>
        </w:rPr>
        <w:t>Sierra de Santa Marta</w:t>
      </w:r>
      <w:r w:rsidR="00515DF9">
        <w:rPr>
          <w:color w:val="000000"/>
          <w:sz w:val="27"/>
          <w:szCs w:val="27"/>
          <w:shd w:val="clear" w:color="auto" w:fill="FFFFFF"/>
        </w:rPr>
        <w:t>,</w:t>
      </w:r>
      <w:r w:rsidR="00046EB6">
        <w:rPr>
          <w:color w:val="000000"/>
          <w:sz w:val="27"/>
          <w:szCs w:val="27"/>
          <w:shd w:val="clear" w:color="auto" w:fill="FFFFFF"/>
        </w:rPr>
        <w:t>”</w:t>
      </w:r>
      <w:r w:rsidR="00017F0E">
        <w:rPr>
          <w:color w:val="000000"/>
          <w:sz w:val="27"/>
          <w:szCs w:val="27"/>
          <w:shd w:val="clear" w:color="auto" w:fill="FFFFFF"/>
        </w:rPr>
        <w:t xml:space="preserve"> </w:t>
      </w:r>
      <w:r w:rsidR="00515DF9">
        <w:rPr>
          <w:color w:val="000000"/>
          <w:sz w:val="27"/>
          <w:szCs w:val="27"/>
          <w:shd w:val="clear" w:color="auto" w:fill="FFFFFF"/>
        </w:rPr>
        <w:t>but the Tairona preserve its original name</w:t>
      </w:r>
      <w:r w:rsidR="00386BA1">
        <w:rPr>
          <w:color w:val="000000"/>
          <w:sz w:val="27"/>
          <w:szCs w:val="27"/>
          <w:shd w:val="clear" w:color="auto" w:fill="FFFFFF"/>
        </w:rPr>
        <w:t>,</w:t>
      </w:r>
      <w:r w:rsidR="00515DF9">
        <w:rPr>
          <w:color w:val="000000"/>
          <w:sz w:val="27"/>
          <w:szCs w:val="27"/>
          <w:shd w:val="clear" w:color="auto" w:fill="FFFFFF"/>
        </w:rPr>
        <w:t xml:space="preserve"> “the Heart of the World.” </w:t>
      </w:r>
      <w:r w:rsidR="00046EB6">
        <w:rPr>
          <w:color w:val="000000"/>
          <w:sz w:val="27"/>
          <w:szCs w:val="27"/>
          <w:shd w:val="clear" w:color="auto" w:fill="FFFFFF"/>
        </w:rPr>
        <w:t>Tairona</w:t>
      </w:r>
      <w:r w:rsidR="002237CD">
        <w:rPr>
          <w:color w:val="000000"/>
          <w:sz w:val="27"/>
          <w:szCs w:val="27"/>
          <w:shd w:val="clear" w:color="auto" w:fill="FFFFFF"/>
        </w:rPr>
        <w:t xml:space="preserve"> mythology teaches that they ar</w:t>
      </w:r>
      <w:r>
        <w:rPr>
          <w:color w:val="000000"/>
          <w:sz w:val="27"/>
          <w:szCs w:val="27"/>
          <w:shd w:val="clear" w:color="auto" w:fill="FFFFFF"/>
        </w:rPr>
        <w:t>e "Elder Brothers" of humanity and that t</w:t>
      </w:r>
      <w:r w:rsidR="002237CD">
        <w:rPr>
          <w:color w:val="000000"/>
          <w:sz w:val="27"/>
          <w:szCs w:val="27"/>
          <w:shd w:val="clear" w:color="auto" w:fill="FFFFFF"/>
        </w:rPr>
        <w:t xml:space="preserve">hose not living in the </w:t>
      </w:r>
      <w:r>
        <w:rPr>
          <w:color w:val="000000"/>
          <w:sz w:val="27"/>
          <w:szCs w:val="27"/>
          <w:shd w:val="clear" w:color="auto" w:fill="FFFFFF"/>
        </w:rPr>
        <w:t>“</w:t>
      </w:r>
      <w:r w:rsidR="002237CD">
        <w:rPr>
          <w:color w:val="000000"/>
          <w:sz w:val="27"/>
          <w:szCs w:val="27"/>
          <w:shd w:val="clear" w:color="auto" w:fill="FFFFFF"/>
        </w:rPr>
        <w:t>Heart of the World</w:t>
      </w:r>
      <w:r>
        <w:rPr>
          <w:color w:val="000000"/>
          <w:sz w:val="27"/>
          <w:szCs w:val="27"/>
          <w:shd w:val="clear" w:color="auto" w:fill="FFFFFF"/>
        </w:rPr>
        <w:t>”</w:t>
      </w:r>
      <w:r w:rsidR="002237CD">
        <w:rPr>
          <w:color w:val="000000"/>
          <w:sz w:val="27"/>
          <w:szCs w:val="27"/>
          <w:shd w:val="clear" w:color="auto" w:fill="FFFFFF"/>
        </w:rPr>
        <w:t xml:space="preserve"> are called </w:t>
      </w:r>
      <w:r w:rsidR="00515DF9">
        <w:rPr>
          <w:color w:val="000000"/>
          <w:sz w:val="27"/>
          <w:szCs w:val="27"/>
          <w:shd w:val="clear" w:color="auto" w:fill="FFFFFF"/>
        </w:rPr>
        <w:t>"Younger Brothers,"</w:t>
      </w:r>
      <w:r w:rsidR="002237CD">
        <w:rPr>
          <w:color w:val="000000"/>
          <w:sz w:val="27"/>
          <w:szCs w:val="27"/>
          <w:shd w:val="clear" w:color="auto" w:fill="FFFFFF"/>
        </w:rPr>
        <w:t xml:space="preserve"> </w:t>
      </w:r>
      <w:r w:rsidR="00046EB6">
        <w:rPr>
          <w:color w:val="000000"/>
          <w:sz w:val="27"/>
          <w:szCs w:val="27"/>
          <w:shd w:val="clear" w:color="auto" w:fill="FFFFFF"/>
        </w:rPr>
        <w:t>the</w:t>
      </w:r>
      <w:r w:rsidR="002237CD">
        <w:rPr>
          <w:color w:val="000000"/>
          <w:sz w:val="27"/>
          <w:szCs w:val="27"/>
          <w:shd w:val="clear" w:color="auto" w:fill="FFFFFF"/>
        </w:rPr>
        <w:t xml:space="preserve"> Carib</w:t>
      </w:r>
      <w:r w:rsidR="00046EB6">
        <w:rPr>
          <w:color w:val="000000"/>
          <w:sz w:val="27"/>
          <w:szCs w:val="27"/>
          <w:shd w:val="clear" w:color="auto" w:fill="FFFFFF"/>
        </w:rPr>
        <w:t>s</w:t>
      </w:r>
      <w:r w:rsidR="002237CD">
        <w:rPr>
          <w:color w:val="000000"/>
          <w:sz w:val="27"/>
          <w:szCs w:val="27"/>
          <w:shd w:val="clear" w:color="auto" w:fill="FFFFFF"/>
        </w:rPr>
        <w:t xml:space="preserve"> </w:t>
      </w:r>
      <w:r w:rsidR="00046EB6">
        <w:rPr>
          <w:color w:val="000000"/>
          <w:sz w:val="27"/>
          <w:szCs w:val="27"/>
          <w:shd w:val="clear" w:color="auto" w:fill="FFFFFF"/>
        </w:rPr>
        <w:t>from the Orinoco Valley</w:t>
      </w:r>
      <w:r w:rsidR="00515DF9">
        <w:rPr>
          <w:color w:val="000000"/>
          <w:sz w:val="27"/>
          <w:szCs w:val="27"/>
          <w:shd w:val="clear" w:color="auto" w:fill="FFFFFF"/>
        </w:rPr>
        <w:t xml:space="preserve"> and by extension the Spanish and all those apart from the Tairona and their descendants </w:t>
      </w:r>
      <w:r w:rsidR="00F82C13">
        <w:rPr>
          <w:rFonts w:ascii="Times-Roman" w:hAnsi="Times-Roman" w:cs="Times-Roman"/>
          <w:bCs w:val="0"/>
          <w:color w:val="000000"/>
          <w:sz w:val="20"/>
          <w:szCs w:val="20"/>
        </w:rPr>
        <w:t>(Cadavid y Herrera 1985; Groot</w:t>
      </w:r>
      <w:r w:rsidR="00515DF9">
        <w:rPr>
          <w:color w:val="000000"/>
          <w:sz w:val="27"/>
          <w:szCs w:val="27"/>
          <w:shd w:val="clear" w:color="auto" w:fill="FFFFFF"/>
        </w:rPr>
        <w:t xml:space="preserve"> </w:t>
      </w:r>
      <w:r w:rsidR="00F82C13">
        <w:rPr>
          <w:rFonts w:ascii="Times-Roman" w:hAnsi="Times-Roman" w:cs="Times-Roman"/>
          <w:bCs w:val="0"/>
          <w:color w:val="000000"/>
          <w:sz w:val="20"/>
          <w:szCs w:val="20"/>
        </w:rPr>
        <w:t>1985; Lange</w:t>
      </w:r>
      <w:r w:rsidR="00515DF9">
        <w:rPr>
          <w:rFonts w:ascii="Times-Roman" w:hAnsi="Times-Roman" w:cs="Times-Roman"/>
          <w:bCs w:val="0"/>
          <w:color w:val="000000"/>
          <w:sz w:val="20"/>
          <w:szCs w:val="20"/>
        </w:rPr>
        <w:t>baek 2003, 2005; Oyuela-Caycedo</w:t>
      </w:r>
      <w:r w:rsidR="00F82C13">
        <w:rPr>
          <w:rFonts w:ascii="Times-Roman" w:hAnsi="Times-Roman" w:cs="Times-Roman"/>
          <w:bCs w:val="0"/>
          <w:color w:val="000000"/>
          <w:sz w:val="20"/>
          <w:szCs w:val="20"/>
        </w:rPr>
        <w:t>1986, 1987; Reic</w:t>
      </w:r>
      <w:r w:rsidR="00515DF9">
        <w:rPr>
          <w:rFonts w:ascii="Times-Roman" w:hAnsi="Times-Roman" w:cs="Times-Roman"/>
          <w:bCs w:val="0"/>
          <w:color w:val="000000"/>
          <w:sz w:val="20"/>
          <w:szCs w:val="20"/>
        </w:rPr>
        <w:t>hel-Dolmatoff 1997; Serje 1987;</w:t>
      </w:r>
      <w:r w:rsidR="00F82C13">
        <w:rPr>
          <w:rFonts w:ascii="Times-Roman" w:hAnsi="Times-Roman" w:cs="Times-Roman"/>
          <w:bCs w:val="0"/>
          <w:color w:val="000000"/>
          <w:sz w:val="20"/>
          <w:szCs w:val="20"/>
        </w:rPr>
        <w:t xml:space="preserve">Wynn 1975). </w:t>
      </w:r>
      <w:r w:rsidR="00386BA1">
        <w:rPr>
          <w:rFonts w:ascii="Times-Roman" w:hAnsi="Times-Roman" w:cs="Times-Roman"/>
          <w:bCs w:val="0"/>
          <w:color w:val="000000"/>
          <w:sz w:val="20"/>
          <w:szCs w:val="20"/>
        </w:rPr>
        <w:t xml:space="preserve">When the Spanish arrived in the sixteenth century their Conquistador leader, </w:t>
      </w:r>
      <w:r w:rsidR="00386BA1" w:rsidRPr="00386BA1">
        <w:rPr>
          <w:rFonts w:ascii="Verdana" w:hAnsi="Verdana"/>
          <w:bCs w:val="0"/>
          <w:color w:val="4F385C"/>
          <w:kern w:val="0"/>
          <w:sz w:val="19"/>
          <w:szCs w:val="19"/>
        </w:rPr>
        <w:t>Rodrigo de Bastidas</w:t>
      </w:r>
      <w:r w:rsidR="00386BA1">
        <w:rPr>
          <w:rFonts w:ascii="Verdana" w:hAnsi="Verdana"/>
          <w:bCs w:val="0"/>
          <w:color w:val="4F385C"/>
          <w:kern w:val="0"/>
          <w:sz w:val="19"/>
          <w:szCs w:val="19"/>
        </w:rPr>
        <w:t>,</w:t>
      </w:r>
      <w:r w:rsidR="00386BA1" w:rsidRPr="00386BA1">
        <w:rPr>
          <w:rFonts w:ascii="Verdana" w:hAnsi="Verdana"/>
          <w:bCs w:val="0"/>
          <w:color w:val="4F385C"/>
          <w:kern w:val="0"/>
          <w:sz w:val="19"/>
          <w:szCs w:val="19"/>
        </w:rPr>
        <w:t xml:space="preserve"> </w:t>
      </w:r>
      <w:r w:rsidR="00386BA1">
        <w:rPr>
          <w:rFonts w:ascii="Verdana" w:hAnsi="Verdana"/>
          <w:bCs w:val="0"/>
          <w:color w:val="4F385C"/>
          <w:kern w:val="0"/>
          <w:sz w:val="19"/>
          <w:szCs w:val="19"/>
        </w:rPr>
        <w:t>as he initiated the building of the city of Santa Marta in</w:t>
      </w:r>
      <w:r w:rsidR="00386BA1" w:rsidRPr="00386BA1">
        <w:rPr>
          <w:rFonts w:ascii="Verdana" w:hAnsi="Verdana"/>
          <w:bCs w:val="0"/>
          <w:color w:val="4F385C"/>
          <w:kern w:val="0"/>
          <w:sz w:val="19"/>
          <w:szCs w:val="19"/>
        </w:rPr>
        <w:t xml:space="preserve"> 1525 had the following proclamation read out on the beach</w:t>
      </w:r>
      <w:r w:rsidR="00386BA1">
        <w:rPr>
          <w:rFonts w:ascii="Verdana" w:hAnsi="Verdana"/>
          <w:bCs w:val="0"/>
          <w:color w:val="4F385C"/>
          <w:kern w:val="0"/>
          <w:sz w:val="19"/>
          <w:szCs w:val="19"/>
        </w:rPr>
        <w:t xml:space="preserve"> (Tairona 2015)</w:t>
      </w:r>
    </w:p>
    <w:p w:rsidR="00386BA1" w:rsidRPr="00386BA1" w:rsidRDefault="00386BA1" w:rsidP="00386BA1">
      <w:pPr>
        <w:spacing w:beforeAutospacing="1" w:afterAutospacing="1"/>
        <w:rPr>
          <w:rFonts w:ascii="Verdana" w:eastAsia="Times New Roman" w:hAnsi="Verdana"/>
          <w:bCs w:val="0"/>
          <w:color w:val="4F385C"/>
          <w:kern w:val="0"/>
          <w:sz w:val="19"/>
          <w:szCs w:val="19"/>
        </w:rPr>
      </w:pPr>
      <w:r w:rsidRPr="00386BA1">
        <w:rPr>
          <w:rFonts w:ascii="Verdana" w:eastAsia="Times New Roman" w:hAnsi="Verdana"/>
          <w:bCs w:val="0"/>
          <w:color w:val="4F385C"/>
          <w:kern w:val="0"/>
          <w:sz w:val="19"/>
          <w:szCs w:val="19"/>
        </w:rPr>
        <w:t xml:space="preserve">  </w:t>
      </w:r>
      <w:r>
        <w:rPr>
          <w:rFonts w:ascii="Verdana" w:eastAsia="Times New Roman" w:hAnsi="Verdana"/>
          <w:bCs w:val="0"/>
          <w:color w:val="4F385C"/>
          <w:kern w:val="0"/>
          <w:sz w:val="19"/>
          <w:szCs w:val="19"/>
        </w:rPr>
        <w:t>“</w:t>
      </w:r>
      <w:r w:rsidRPr="00386BA1">
        <w:rPr>
          <w:rFonts w:ascii="Verdana" w:eastAsia="Times New Roman" w:hAnsi="Verdana"/>
          <w:bCs w:val="0"/>
          <w:color w:val="4F385C"/>
          <w:kern w:val="0"/>
          <w:sz w:val="19"/>
          <w:szCs w:val="19"/>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r>
        <w:rPr>
          <w:rFonts w:ascii="Verdana" w:eastAsia="Times New Roman" w:hAnsi="Verdana"/>
          <w:bCs w:val="0"/>
          <w:color w:val="4F385C"/>
          <w:kern w:val="0"/>
          <w:sz w:val="19"/>
          <w:szCs w:val="19"/>
        </w:rPr>
        <w:t>”</w:t>
      </w:r>
    </w:p>
    <w:p w:rsidR="004A29D4" w:rsidRDefault="00F82C13" w:rsidP="00386BA1">
      <w:pPr>
        <w:autoSpaceDE w:val="0"/>
        <w:autoSpaceDN w:val="0"/>
        <w:adjustRightInd w:val="0"/>
      </w:pPr>
      <w:r w:rsidRPr="00CC4653">
        <w:t xml:space="preserve"> </w:t>
      </w:r>
      <w:r w:rsidR="00CE2E98" w:rsidRPr="00CC4653">
        <w:t>In 1972, Colombian explorers in the rain forest ("Infierno verde" or "Green Hell") on the slopes of Sierra Nevada de Santa Marta discovered a previously unrecorded mountain trail of 1,200 stone steps, which led to an abandoned city (“Ciudad Perdida”; 11°02'22.9"N 73°55'33.8"W)</w:t>
      </w:r>
      <w:r w:rsidR="00661CCE">
        <w:t>.</w:t>
      </w:r>
      <w:r w:rsidR="00CE2E98" w:rsidRPr="00CC4653">
        <w:t xml:space="preserve"> </w:t>
      </w:r>
      <w:r w:rsidR="00661CCE">
        <w:t>T</w:t>
      </w:r>
      <w:r w:rsidR="00CE2E98" w:rsidRPr="00CC4653">
        <w:t xml:space="preserve">here they discovered gold figurines and ceramic urns. </w:t>
      </w:r>
      <w:r w:rsidR="00661CCE">
        <w:t xml:space="preserve">However, </w:t>
      </w:r>
      <w:r w:rsidR="00CE2E98" w:rsidRPr="00CC4653">
        <w:t xml:space="preserve">Tairona descendants—the Arhuaco, the Kankuamo, the Kogi and the Malayo—reported that they called the </w:t>
      </w:r>
      <w:r w:rsidR="00661CCE">
        <w:t>1</w:t>
      </w:r>
      <w:r w:rsidR="004A29D4" w:rsidRPr="00CC4653">
        <w:t>,000 B</w:t>
      </w:r>
      <w:r w:rsidR="00661CCE">
        <w:t>CE</w:t>
      </w:r>
      <w:r w:rsidR="004A29D4" w:rsidRPr="00CC4653">
        <w:t xml:space="preserve"> </w:t>
      </w:r>
      <w:r w:rsidR="00CE2E98" w:rsidRPr="00CC4653">
        <w:t>site</w:t>
      </w:r>
      <w:r w:rsidR="00661CCE">
        <w:t>,</w:t>
      </w:r>
      <w:r w:rsidR="00CE2E98" w:rsidRPr="00CC4653">
        <w:t xml:space="preserve"> Teyuna</w:t>
      </w:r>
      <w:r w:rsidR="00661CCE">
        <w:t>,</w:t>
      </w:r>
      <w:r w:rsidR="00CE2E98" w:rsidRPr="00CC4653">
        <w:t xml:space="preserve"> and </w:t>
      </w:r>
      <w:r w:rsidR="004A29D4">
        <w:t xml:space="preserve">that it </w:t>
      </w:r>
      <w:r w:rsidR="00CE2E98" w:rsidRPr="00CC4653">
        <w:t xml:space="preserve">was the center of </w:t>
      </w:r>
      <w:r w:rsidR="00661CCE">
        <w:t>their</w:t>
      </w:r>
      <w:r w:rsidR="00CE2E98" w:rsidRPr="00CC4653">
        <w:t xml:space="preserve"> network of ancient villages</w:t>
      </w:r>
      <w:r w:rsidR="00661CCE">
        <w:t xml:space="preserve">. </w:t>
      </w:r>
      <w:r w:rsidR="00661CCE">
        <w:rPr>
          <w:color w:val="000000"/>
          <w:sz w:val="27"/>
          <w:szCs w:val="27"/>
          <w:shd w:val="clear" w:color="auto" w:fill="FFFFFF"/>
        </w:rPr>
        <w:t xml:space="preserve">The Tairona were forced to move into the highlands </w:t>
      </w:r>
      <w:r w:rsidR="00CE2E98" w:rsidRPr="00CC4653">
        <w:t xml:space="preserve">Teyuna consists of a series of 169 terraces and several small circular plazas. </w:t>
      </w:r>
      <w:r w:rsidR="00CE2E98" w:rsidRPr="00CC4653">
        <w:tab/>
      </w:r>
    </w:p>
    <w:p w:rsidR="00CE2E98" w:rsidRPr="004A29D4" w:rsidRDefault="004A29D4" w:rsidP="004A29D4">
      <w:pPr>
        <w:rPr>
          <w:b/>
        </w:rPr>
      </w:pPr>
      <w:r>
        <w:tab/>
      </w:r>
      <w:r w:rsidR="00CE2E98">
        <w:t xml:space="preserve">Tairona spirituality is based on </w:t>
      </w:r>
      <w:r w:rsidR="00CE2E98" w:rsidRPr="00257243">
        <w:rPr>
          <w:i/>
        </w:rPr>
        <w:t>aluna</w:t>
      </w:r>
      <w:r w:rsidR="00CE2E98">
        <w:t xml:space="preserve">, cosmic harmony. The Great Mother Creator, </w:t>
      </w:r>
      <w:r w:rsidR="00CE2E98">
        <w:rPr>
          <w:rStyle w:val="Emphasis"/>
        </w:rPr>
        <w:t>Gaulcováng</w:t>
      </w:r>
      <w:r w:rsidR="00CE2E98">
        <w:t xml:space="preserve"> (from </w:t>
      </w:r>
      <w:r w:rsidR="00CE2E98">
        <w:rPr>
          <w:rStyle w:val="Emphasis"/>
        </w:rPr>
        <w:t>gau</w:t>
      </w:r>
      <w:r w:rsidR="00CE2E98">
        <w:t xml:space="preserve"> – “to create”), has many manifestations, such as </w:t>
      </w:r>
      <w:r w:rsidR="00CE2E98" w:rsidRPr="00CC4653">
        <w:t>Hába Guxsénse,</w:t>
      </w:r>
      <w:r w:rsidR="00CE2E98">
        <w:t xml:space="preserve"> “Mother of the Eternal Fire,” and </w:t>
      </w:r>
      <w:r w:rsidR="00CE2E98">
        <w:rPr>
          <w:rStyle w:val="Emphasis"/>
        </w:rPr>
        <w:t>Málkwa-yang,</w:t>
      </w:r>
      <w:r w:rsidR="00CE2E98">
        <w:t xml:space="preserve"> “Mother of the Knowledge of Weaving.” Her children -- Lords of the Cosmos, </w:t>
      </w:r>
      <w:r w:rsidR="00CE2E98">
        <w:rPr>
          <w:rStyle w:val="Emphasis"/>
        </w:rPr>
        <w:t xml:space="preserve">Seokúkui </w:t>
      </w:r>
      <w:r w:rsidR="00CE2E98">
        <w:t xml:space="preserve">and </w:t>
      </w:r>
      <w:r w:rsidR="00CE2E98">
        <w:rPr>
          <w:rStyle w:val="Emphasis"/>
        </w:rPr>
        <w:t>Seizankwa</w:t>
      </w:r>
      <w:r w:rsidR="00CE2E98">
        <w:t xml:space="preserve"> -- carry </w:t>
      </w:r>
      <w:r w:rsidR="00CE2E98">
        <w:rPr>
          <w:rStyle w:val="Emphasis"/>
        </w:rPr>
        <w:t>Gaulcováng’s</w:t>
      </w:r>
      <w:r w:rsidR="00CE2E98">
        <w:t xml:space="preserve"> Cosmic Egg balanced between two poles between them on their shoulders. </w:t>
      </w:r>
      <w:r w:rsidR="00CE2E98">
        <w:lastRenderedPageBreak/>
        <w:t xml:space="preserve">When the Cosmic Egg shifts in balance between them, metaphorical earthquakes can result. The metaphysical may have physical consequences, so that right relations with one’s neighbors and the Earth </w:t>
      </w:r>
      <w:r>
        <w:t>(</w:t>
      </w:r>
      <w:r w:rsidRPr="004A29D4">
        <w:rPr>
          <w:i/>
        </w:rPr>
        <w:t>natura naturans</w:t>
      </w:r>
      <w:r>
        <w:t xml:space="preserve">) </w:t>
      </w:r>
      <w:r w:rsidR="00CE2E98">
        <w:t xml:space="preserve">is essential to maintaining Cosmic balance. </w:t>
      </w:r>
    </w:p>
    <w:p w:rsidR="00CE2E98" w:rsidRDefault="00CE2E98" w:rsidP="00CE2E98">
      <w:pPr>
        <w:pStyle w:val="NormalWeb"/>
        <w:spacing w:before="0" w:beforeAutospacing="0" w:after="0" w:afterAutospacing="0"/>
      </w:pPr>
      <w:r>
        <w:tab/>
        <w:t xml:space="preserve">The Cosmos is shaped like an egg in which there are </w:t>
      </w:r>
      <w:r w:rsidRPr="00E96C6B">
        <w:t xml:space="preserve">the nine worlds that correspond to the nine months of human gestation </w:t>
      </w:r>
      <w:r>
        <w:t>(Tairona 2015).</w:t>
      </w:r>
    </w:p>
    <w:p w:rsidR="00CE2E98" w:rsidRDefault="00CE2E98" w:rsidP="00CE2E98">
      <w:pPr>
        <w:pStyle w:val="NormalWeb"/>
        <w:spacing w:before="0" w:beforeAutospacing="0" w:after="0" w:afterAutospacing="0"/>
        <w:jc w:val="center"/>
      </w:pPr>
      <w:r>
        <w:rPr>
          <w:noProof/>
        </w:rPr>
        <w:drawing>
          <wp:inline distT="0" distB="0" distL="0" distR="0" wp14:anchorId="03B092B4" wp14:editId="27F8B1EC">
            <wp:extent cx="4782185" cy="278892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CE2E98" w:rsidRDefault="00CE2E98" w:rsidP="00CE2E98">
      <w:pPr>
        <w:jc w:val="center"/>
      </w:pPr>
      <w:r>
        <w:t xml:space="preserve">Fig.  </w:t>
      </w:r>
      <w:r w:rsidR="004A29D4">
        <w:t>6</w:t>
      </w:r>
      <w:r>
        <w:t xml:space="preserve">. Structure of the Tairona Cosmic Egg. Base on Reichel-Dolmatoff 1978 from </w:t>
      </w:r>
      <w:r w:rsidR="00386BA1">
        <w:t xml:space="preserve">Tairona 2015. </w:t>
      </w:r>
    </w:p>
    <w:p w:rsidR="00CE2E98" w:rsidRPr="001467AF" w:rsidRDefault="00CE2E98" w:rsidP="00CE2E98"/>
    <w:p w:rsidR="00CE2E98" w:rsidRDefault="00CE2E98" w:rsidP="00CE2E98">
      <w:pPr>
        <w:rPr>
          <w:b/>
        </w:rPr>
      </w:pPr>
      <w:r w:rsidRPr="00737093">
        <w:rPr>
          <w:b/>
        </w:rPr>
        <w:t>References</w:t>
      </w:r>
    </w:p>
    <w:p w:rsidR="00250211" w:rsidRDefault="00250211" w:rsidP="00250211">
      <w:pPr>
        <w:autoSpaceDE w:val="0"/>
        <w:autoSpaceDN w:val="0"/>
        <w:adjustRightInd w:val="0"/>
        <w:rPr>
          <w:rFonts w:ascii="Helvetica" w:hAnsi="Helvetica"/>
          <w:color w:val="222222"/>
          <w:shd w:val="clear" w:color="auto" w:fill="FFFFFF"/>
        </w:rPr>
      </w:pPr>
    </w:p>
    <w:p w:rsidR="00250211" w:rsidRPr="00250211" w:rsidRDefault="00250211" w:rsidP="00250211">
      <w:pPr>
        <w:pStyle w:val="Heading1"/>
        <w:rPr>
          <w:b w:val="0"/>
          <w:bCs/>
          <w:sz w:val="24"/>
          <w:szCs w:val="24"/>
        </w:rPr>
      </w:pPr>
      <w:r w:rsidRPr="00CA5A9B">
        <w:rPr>
          <w:b w:val="0"/>
          <w:sz w:val="24"/>
          <w:szCs w:val="24"/>
        </w:rPr>
        <w:t xml:space="preserve">Acevedo, Natalia , Marion Weber, Antonio García-Casco, and Joaquín Antonio Proenza. 2016. </w:t>
      </w:r>
      <w:r>
        <w:rPr>
          <w:b w:val="0"/>
          <w:sz w:val="24"/>
          <w:szCs w:val="24"/>
        </w:rPr>
        <w:t>“</w:t>
      </w:r>
      <w:r w:rsidRPr="00CA5A9B">
        <w:rPr>
          <w:b w:val="0"/>
          <w:sz w:val="24"/>
          <w:szCs w:val="24"/>
        </w:rPr>
        <w:t xml:space="preserve">A First Report of </w:t>
      </w:r>
      <w:r>
        <w:rPr>
          <w:b w:val="0"/>
          <w:sz w:val="24"/>
          <w:szCs w:val="24"/>
        </w:rPr>
        <w:t>“</w:t>
      </w:r>
      <w:r w:rsidRPr="00CA5A9B">
        <w:rPr>
          <w:b w:val="0"/>
          <w:sz w:val="24"/>
          <w:szCs w:val="24"/>
        </w:rPr>
        <w:t>Variscite Tairona Artifacts (A.D. 1100-1600) from the Sierra Nevada de Santa Marta, Colombia, and Its Implications for Pre-Columbian exchange Networks in the Region</w:t>
      </w:r>
      <w:r>
        <w:rPr>
          <w:b w:val="0"/>
          <w:sz w:val="24"/>
          <w:szCs w:val="24"/>
        </w:rPr>
        <w:t xml:space="preserve">,” </w:t>
      </w:r>
      <w:r w:rsidRPr="00CA5A9B">
        <w:rPr>
          <w:b w:val="0"/>
          <w:i/>
          <w:sz w:val="24"/>
          <w:szCs w:val="24"/>
        </w:rPr>
        <w:t>Latin American Antiquity</w:t>
      </w:r>
      <w:r>
        <w:rPr>
          <w:b w:val="0"/>
          <w:sz w:val="24"/>
          <w:szCs w:val="24"/>
        </w:rPr>
        <w:t xml:space="preserve"> </w:t>
      </w:r>
      <w:r w:rsidRPr="00CA5A9B">
        <w:rPr>
          <w:b w:val="0"/>
          <w:sz w:val="24"/>
          <w:szCs w:val="24"/>
        </w:rPr>
        <w:t>27</w:t>
      </w:r>
      <w:r>
        <w:rPr>
          <w:b w:val="0"/>
          <w:sz w:val="24"/>
          <w:szCs w:val="24"/>
        </w:rPr>
        <w:t>(</w:t>
      </w:r>
      <w:r w:rsidRPr="00CA5A9B">
        <w:rPr>
          <w:b w:val="0"/>
          <w:sz w:val="24"/>
          <w:szCs w:val="24"/>
        </w:rPr>
        <w:t>4</w:t>
      </w:r>
      <w:r>
        <w:rPr>
          <w:b w:val="0"/>
          <w:sz w:val="24"/>
          <w:szCs w:val="24"/>
        </w:rPr>
        <w:t xml:space="preserve">): </w:t>
      </w:r>
      <w:r w:rsidRPr="00CA5A9B">
        <w:rPr>
          <w:rStyle w:val="Date1"/>
          <w:b w:val="0"/>
          <w:sz w:val="24"/>
          <w:szCs w:val="24"/>
        </w:rPr>
        <w:t>549-560</w:t>
      </w:r>
      <w:r>
        <w:rPr>
          <w:rStyle w:val="Date1"/>
          <w:b w:val="0"/>
          <w:sz w:val="24"/>
          <w:szCs w:val="24"/>
        </w:rPr>
        <w:t>.</w:t>
      </w:r>
    </w:p>
    <w:p w:rsidR="00CE2E98" w:rsidRDefault="00CE2E98" w:rsidP="00CE2E98">
      <w:pPr>
        <w:rPr>
          <w:b/>
        </w:rPr>
      </w:pPr>
    </w:p>
    <w:p w:rsidR="00CE2E98" w:rsidRDefault="00CE2E98" w:rsidP="00CE2E98">
      <w:pPr>
        <w:rPr>
          <w:color w:val="000000" w:themeColor="text1"/>
        </w:rPr>
      </w:pPr>
      <w:r>
        <w:rPr>
          <w:rStyle w:val="reference-text"/>
        </w:rPr>
        <w:t xml:space="preserve">Adelaar, Willem F. H. and Pieter Muysken. 2004. </w:t>
      </w:r>
      <w:hyperlink r:id="rId19" w:history="1">
        <w:r w:rsidRPr="00CF0A13">
          <w:rPr>
            <w:rStyle w:val="Hyperlink"/>
            <w:color w:val="000000" w:themeColor="text1"/>
          </w:rPr>
          <w:t>The Languages of the Andes</w:t>
        </w:r>
      </w:hyperlink>
      <w:r w:rsidRPr="00CF0A13">
        <w:rPr>
          <w:color w:val="000000" w:themeColor="text1"/>
        </w:rPr>
        <w:t xml:space="preserve">. </w:t>
      </w:r>
      <w:r>
        <w:rPr>
          <w:rStyle w:val="reference-text"/>
        </w:rPr>
        <w:t xml:space="preserve">Cambridge: </w:t>
      </w:r>
      <w:hyperlink r:id="rId20" w:tooltip="Cambridge University Press" w:history="1">
        <w:r w:rsidRPr="00CF0A13">
          <w:rPr>
            <w:rStyle w:val="Hyperlink"/>
            <w:color w:val="000000" w:themeColor="text1"/>
          </w:rPr>
          <w:t>Cambridge University Press</w:t>
        </w:r>
      </w:hyperlink>
      <w:r w:rsidRPr="00CF0A13">
        <w:rPr>
          <w:color w:val="000000" w:themeColor="text1"/>
        </w:rPr>
        <w:t>.</w:t>
      </w:r>
    </w:p>
    <w:p w:rsidR="00250211" w:rsidRDefault="00250211" w:rsidP="00250211">
      <w:pPr>
        <w:autoSpaceDE w:val="0"/>
        <w:autoSpaceDN w:val="0"/>
        <w:adjustRightInd w:val="0"/>
        <w:rPr>
          <w:color w:val="222222"/>
          <w:shd w:val="clear" w:color="auto" w:fill="FFFFFF"/>
        </w:rPr>
      </w:pPr>
    </w:p>
    <w:p w:rsidR="00250211" w:rsidRPr="00250211" w:rsidRDefault="00250211" w:rsidP="00250211">
      <w:pPr>
        <w:autoSpaceDE w:val="0"/>
        <w:autoSpaceDN w:val="0"/>
        <w:adjustRightInd w:val="0"/>
        <w:rPr>
          <w:color w:val="222222"/>
          <w:shd w:val="clear" w:color="auto" w:fill="FFFFFF"/>
        </w:rPr>
      </w:pPr>
      <w:r w:rsidRPr="00250211">
        <w:rPr>
          <w:color w:val="222222"/>
          <w:shd w:val="clear" w:color="auto" w:fill="FFFFFF"/>
        </w:rPr>
        <w:t>Allaire, Louis. "The Caribs of the Lesser Antilles." In Samuel M. Wilson,</w:t>
      </w:r>
      <w:r w:rsidRPr="00250211">
        <w:rPr>
          <w:i/>
          <w:iCs/>
          <w:color w:val="222222"/>
          <w:shd w:val="clear" w:color="auto" w:fill="FFFFFF"/>
        </w:rPr>
        <w:t>The Indigenous People of the Caribbean</w:t>
      </w:r>
      <w:r w:rsidRPr="00250211">
        <w:rPr>
          <w:color w:val="222222"/>
          <w:shd w:val="clear" w:color="auto" w:fill="FFFFFF"/>
        </w:rPr>
        <w:t>. Gainesville, FL: University of Florida Press, 1997.</w:t>
      </w:r>
    </w:p>
    <w:p w:rsidR="00250211" w:rsidRDefault="00250211" w:rsidP="00CE2E98">
      <w:pPr>
        <w:rPr>
          <w:color w:val="000000" w:themeColor="text1"/>
        </w:rPr>
      </w:pPr>
    </w:p>
    <w:p w:rsidR="00CE2E98" w:rsidRPr="00250211" w:rsidRDefault="00250211" w:rsidP="00250211">
      <w:pPr>
        <w:pStyle w:val="Heading1"/>
        <w:rPr>
          <w:bCs/>
        </w:rPr>
      </w:pPr>
      <w:r w:rsidRPr="00CA5A9B">
        <w:rPr>
          <w:b w:val="0"/>
          <w:color w:val="222222"/>
          <w:sz w:val="24"/>
          <w:szCs w:val="24"/>
          <w:shd w:val="clear" w:color="auto" w:fill="FFFFFF"/>
        </w:rPr>
        <w:t>Basso, Ellen B. </w:t>
      </w:r>
      <w:r w:rsidRPr="00CA5A9B">
        <w:rPr>
          <w:b w:val="0"/>
          <w:i/>
          <w:iCs/>
          <w:color w:val="222222"/>
          <w:sz w:val="24"/>
          <w:szCs w:val="24"/>
          <w:shd w:val="clear" w:color="auto" w:fill="FFFFFF"/>
        </w:rPr>
        <w:t>Carib-Speaking Indians: Culture, Society, and Language</w:t>
      </w:r>
      <w:r w:rsidRPr="00CA5A9B">
        <w:rPr>
          <w:b w:val="0"/>
          <w:color w:val="222222"/>
          <w:sz w:val="24"/>
          <w:szCs w:val="24"/>
          <w:shd w:val="clear" w:color="auto" w:fill="FFFFFF"/>
        </w:rPr>
        <w:t>. University of Tucson, AZ: Arizona Press, 1977.</w:t>
      </w:r>
    </w:p>
    <w:p w:rsidR="00CE2E98" w:rsidRDefault="00CE2E98" w:rsidP="00CE2E98">
      <w:r w:rsidRPr="00A02742">
        <w:t>Bischof</w:t>
      </w:r>
      <w:r>
        <w:t>,</w:t>
      </w:r>
      <w:r w:rsidRPr="00A02742">
        <w:t xml:space="preserve"> H.</w:t>
      </w:r>
      <w:r>
        <w:t xml:space="preserve"> </w:t>
      </w:r>
      <w:r w:rsidRPr="00A02742">
        <w:t>1982-1983.</w:t>
      </w:r>
      <w:r>
        <w:t xml:space="preserve"> “</w:t>
      </w:r>
      <w:r w:rsidRPr="00A02742">
        <w:t>Indígenas y españoles en la Sierra Nevada de Santa Marta, siglo XVI</w:t>
      </w:r>
      <w:r>
        <w:t xml:space="preserve">,” </w:t>
      </w:r>
      <w:r w:rsidRPr="00AF6AAD">
        <w:rPr>
          <w:i/>
        </w:rPr>
        <w:t>Revista Colombiana de Antropología</w:t>
      </w:r>
      <w:r>
        <w:t xml:space="preserve">, </w:t>
      </w:r>
      <w:r w:rsidRPr="00A02742">
        <w:t>24</w:t>
      </w:r>
      <w:r>
        <w:t>:</w:t>
      </w:r>
      <w:r w:rsidRPr="00A02742">
        <w:t xml:space="preserve"> 75-124</w:t>
      </w:r>
    </w:p>
    <w:p w:rsidR="00CE2E98" w:rsidRDefault="00CE2E98" w:rsidP="00CE2E98"/>
    <w:p w:rsidR="00CE2E98" w:rsidRDefault="00CE2E98" w:rsidP="00CE2E98">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w:t>
      </w:r>
      <w:r w:rsidR="00CC4653">
        <w:t>.”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E2E98" w:rsidRDefault="00CE2E98" w:rsidP="00CE2E98"/>
    <w:p w:rsidR="00CE2E98" w:rsidRDefault="00CE2E98" w:rsidP="00CE2E98">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CE2E98" w:rsidRDefault="00CE2E98" w:rsidP="00CE2E98"/>
    <w:p w:rsidR="00CE2E98" w:rsidRDefault="00CE2E98" w:rsidP="00CE2E98">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E2E98" w:rsidRDefault="00CE2E98" w:rsidP="00CE2E98">
      <w:pPr>
        <w:rPr>
          <w:rStyle w:val="reference-text"/>
        </w:rPr>
      </w:pPr>
    </w:p>
    <w:p w:rsidR="00CE2E98" w:rsidRDefault="00CE2E98" w:rsidP="00CE2E98">
      <w:r>
        <w:rPr>
          <w:rStyle w:val="reference-text"/>
        </w:rPr>
        <w:t xml:space="preserve">D'Anghiera, Peter Martyr. 1555. </w:t>
      </w:r>
      <w:r>
        <w:rPr>
          <w:rStyle w:val="reference-text"/>
          <w:i/>
          <w:iCs/>
        </w:rPr>
        <w:t>De Orbo Novo</w:t>
      </w:r>
      <w:r>
        <w:rPr>
          <w:rStyle w:val="reference-text"/>
        </w:rPr>
        <w:t xml:space="preserve">. Trans. </w:t>
      </w:r>
      <w:r w:rsidRPr="00742B47">
        <w:rPr>
          <w:rStyle w:val="reference-text"/>
        </w:rPr>
        <w:t>Richard Eden</w:t>
      </w:r>
      <w:r>
        <w:rPr>
          <w:rStyle w:val="reference-text"/>
        </w:rPr>
        <w:t xml:space="preserve"> as </w:t>
      </w:r>
      <w:r w:rsidRPr="00742B47">
        <w:rPr>
          <w:rStyle w:val="reference-text"/>
          <w:i/>
          <w:iCs/>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E2E98" w:rsidRDefault="00CE2E98" w:rsidP="00CE2E98"/>
    <w:p w:rsidR="00CE2E98" w:rsidRPr="00F540B2" w:rsidRDefault="00B471B9" w:rsidP="00CE2E98">
      <w:hyperlink r:id="rId21" w:history="1">
        <w:r w:rsidR="00CE2E98" w:rsidRPr="00F540B2">
          <w:rPr>
            <w:rStyle w:val="Hyperlink"/>
          </w:rPr>
          <w:t>EÑES</w:t>
        </w:r>
      </w:hyperlink>
      <w:r w:rsidR="00CE2E98" w:rsidRPr="00F540B2">
        <w:t>. 2017. La Biblioteca como protectora del mundo. https://about.me/souldes.</w:t>
      </w:r>
    </w:p>
    <w:p w:rsidR="00CE2E98" w:rsidRDefault="00CE2E98" w:rsidP="00CE2E98">
      <w:pPr>
        <w:pStyle w:val="NormalWeb"/>
      </w:pPr>
      <w:r>
        <w:t xml:space="preserve">Ereira, Alan. 1993. </w:t>
      </w:r>
      <w:hyperlink r:id="rId22" w:history="1">
        <w:r w:rsidRPr="0023545B">
          <w:rPr>
            <w:rStyle w:val="Emphasis"/>
            <w:color w:val="000000" w:themeColor="text1"/>
          </w:rPr>
          <w:t>The Elder Brothers</w:t>
        </w:r>
      </w:hyperlink>
      <w:r>
        <w:t>. New York: Vintage Books.</w:t>
      </w:r>
    </w:p>
    <w:p w:rsidR="00CE2E98" w:rsidRPr="00A02742" w:rsidRDefault="00CE2E98" w:rsidP="00CE2E98">
      <w:r w:rsidRPr="00A02742">
        <w:t>Falchetti A.M. 1987.</w:t>
      </w:r>
      <w:r>
        <w:t xml:space="preserve"> </w:t>
      </w:r>
      <w:r w:rsidRPr="00A02742">
        <w:t>“Desarrollo de la orfebrería Tairona en la provincia metalúrgica del norte</w:t>
      </w:r>
    </w:p>
    <w:p w:rsidR="00CE2E98" w:rsidRDefault="00CE2E98" w:rsidP="00CE2E98">
      <w:r w:rsidRPr="00A02742">
        <w:t>Colombiano</w:t>
      </w:r>
      <w:r>
        <w:t xml:space="preserve">,” </w:t>
      </w:r>
      <w:r w:rsidRPr="00AF6AAD">
        <w:rPr>
          <w:i/>
        </w:rPr>
        <w:t>Boletín del Museo del Oro</w:t>
      </w:r>
      <w:r>
        <w:t xml:space="preserve">, </w:t>
      </w:r>
      <w:r w:rsidRPr="00A02742">
        <w:t>19</w:t>
      </w:r>
      <w:r>
        <w:t xml:space="preserve">: </w:t>
      </w:r>
      <w:r w:rsidRPr="00A02742">
        <w:t>3-23</w:t>
      </w:r>
      <w:r>
        <w:t>.</w:t>
      </w:r>
    </w:p>
    <w:p w:rsidR="00CE2E98" w:rsidRDefault="00CE2E98" w:rsidP="00CE2E98"/>
    <w:p w:rsidR="00CE2E98" w:rsidRDefault="00CE2E98" w:rsidP="00CE2E98">
      <w:pPr>
        <w:rPr>
          <w:rStyle w:val="reference-text"/>
        </w:rPr>
      </w:pPr>
      <w:r>
        <w:rPr>
          <w:rStyle w:val="reference-text"/>
        </w:rPr>
        <w:t xml:space="preserve">Fabré, Alain. 2005. </w:t>
      </w:r>
      <w:hyperlink r:id="rId23" w:history="1">
        <w:r>
          <w:rPr>
            <w:rStyle w:val="Hyperlink"/>
          </w:rPr>
          <w:t>Diccionario etnolingüístico</w:t>
        </w:r>
      </w:hyperlink>
      <w:r>
        <w:rPr>
          <w:rStyle w:val="reference-text"/>
          <w:i/>
          <w:iCs/>
        </w:rPr>
        <w:t xml:space="preserve"> y guía bibliográfica de los pueblos indígenas sudamericanos.</w:t>
      </w:r>
      <w:r>
        <w:rPr>
          <w:rStyle w:val="reference-text"/>
        </w:rPr>
        <w:t xml:space="preserve"> Internet Electronic File. </w:t>
      </w:r>
    </w:p>
    <w:p w:rsidR="00CE2E98" w:rsidRDefault="00CE2E98" w:rsidP="00CE2E98"/>
    <w:p w:rsidR="00CE2E98" w:rsidRPr="003A41AE" w:rsidRDefault="00CE2E98" w:rsidP="00CE2E98">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CE2E98" w:rsidRDefault="00CE2E98" w:rsidP="00CE2E98">
      <w:pPr>
        <w:rPr>
          <w:iCs/>
        </w:rPr>
      </w:pPr>
      <w:r w:rsidRPr="003A41AE">
        <w:t xml:space="preserve">1993. “Proto-Arhuacan phonology,” </w:t>
      </w:r>
      <w:r w:rsidRPr="003A41AE">
        <w:rPr>
          <w:i/>
          <w:iCs/>
        </w:rPr>
        <w:t xml:space="preserve">Estudios de Lingüística Chibcha, </w:t>
      </w:r>
      <w:r w:rsidRPr="003A41AE">
        <w:rPr>
          <w:iCs/>
        </w:rPr>
        <w:t>12: 95-117.</w:t>
      </w:r>
    </w:p>
    <w:p w:rsidR="00CE2E98" w:rsidRDefault="00CE2E98" w:rsidP="00CE2E98">
      <w:pPr>
        <w:rPr>
          <w:iCs/>
        </w:rPr>
      </w:pPr>
    </w:p>
    <w:p w:rsidR="00CE2E98" w:rsidRPr="00E05445" w:rsidRDefault="00CE2E98" w:rsidP="00CE2E98">
      <w:pPr>
        <w:rPr>
          <w:iCs/>
        </w:rPr>
      </w:pPr>
      <w:r w:rsidRPr="00E05445">
        <w:rPr>
          <w:rStyle w:val="HTMLCite"/>
          <w:i w:val="0"/>
        </w:rPr>
        <w:t xml:space="preserve">Gutierrez Hinojosa, Tomas Dario. 2000. </w:t>
      </w:r>
      <w:r>
        <w:rPr>
          <w:rStyle w:val="HTMLCite"/>
        </w:rPr>
        <w:t xml:space="preserve">Valledupar Musica de una Historia. </w:t>
      </w:r>
      <w:r w:rsidRPr="00E05445">
        <w:rPr>
          <w:rStyle w:val="HTMLCite"/>
          <w:i w:val="0"/>
        </w:rPr>
        <w:t>Bogota: Editorial Grijalbo LTDA.</w:t>
      </w:r>
    </w:p>
    <w:p w:rsidR="00CE2E98" w:rsidRPr="00E05445" w:rsidRDefault="00CE2E98" w:rsidP="00CE2E98">
      <w:pPr>
        <w:rPr>
          <w:iCs/>
        </w:rPr>
      </w:pPr>
    </w:p>
    <w:p w:rsidR="00CE2E98" w:rsidRPr="00E05445" w:rsidRDefault="00CE2E98" w:rsidP="00CE2E98">
      <w:pPr>
        <w:rPr>
          <w:iCs/>
        </w:rPr>
      </w:pPr>
      <w:r w:rsidRPr="00E05445">
        <w:rPr>
          <w:rStyle w:val="HTMLCite"/>
          <w:i w:val="0"/>
        </w:rPr>
        <w:t>Hammarström, Harald; Forkel, Robert; Haspelmath, Martin; Bank, Sebastian, eds. 2016.</w:t>
      </w:r>
      <w:r w:rsidRPr="003005CB">
        <w:rPr>
          <w:rStyle w:val="HTMLCite"/>
        </w:rPr>
        <w:t xml:space="preserve"> </w:t>
      </w:r>
      <w:hyperlink r:id="rId24" w:history="1">
        <w:r>
          <w:rPr>
            <w:rStyle w:val="Hyperlink"/>
          </w:rPr>
          <w:t>"Kankuamo"</w:t>
        </w:r>
      </w:hyperlink>
      <w:r>
        <w:rPr>
          <w:rStyle w:val="HTMLCite"/>
        </w:rPr>
        <w:t xml:space="preserve">. </w:t>
      </w:r>
      <w:hyperlink r:id="rId25" w:tooltip="Glottolog" w:history="1">
        <w:r w:rsidRPr="00E05445">
          <w:rPr>
            <w:rStyle w:val="Hyperlink"/>
            <w:i/>
          </w:rPr>
          <w:t>Glottolog 2.7</w:t>
        </w:r>
      </w:hyperlink>
      <w:r w:rsidRPr="00E05445">
        <w:rPr>
          <w:rStyle w:val="HTMLCite"/>
          <w:i w:val="0"/>
        </w:rPr>
        <w:t>. Jena: Max Planck Institute for the Science of Human History.</w:t>
      </w:r>
    </w:p>
    <w:p w:rsidR="00CE2E98" w:rsidRPr="00E05445" w:rsidRDefault="00CE2E98" w:rsidP="00CE2E98"/>
    <w:p w:rsidR="00CE2E98" w:rsidRDefault="00CE2E98" w:rsidP="00CE2E98">
      <w:pPr>
        <w:rPr>
          <w:rStyle w:val="HTMLCite"/>
          <w:i w:val="0"/>
        </w:rPr>
      </w:pPr>
      <w:r w:rsidRPr="00E05445">
        <w:rPr>
          <w:rStyle w:val="HTMLCite"/>
          <w:i w:val="0"/>
        </w:rPr>
        <w:t>Joshua Project</w:t>
      </w:r>
      <w:r w:rsidR="00E05445">
        <w:rPr>
          <w:rStyle w:val="HTMLCite"/>
        </w:rPr>
        <w:t>.</w:t>
      </w:r>
      <w:r>
        <w:rPr>
          <w:rStyle w:val="HTMLCite"/>
        </w:rPr>
        <w:t xml:space="preserve"> </w:t>
      </w:r>
      <w:r w:rsidRPr="00E05445">
        <w:rPr>
          <w:rStyle w:val="HTMLCite"/>
          <w:i w:val="0"/>
        </w:rPr>
        <w:t>2017</w:t>
      </w:r>
      <w:r w:rsidR="00E05445">
        <w:rPr>
          <w:rStyle w:val="HTMLCite"/>
          <w:i w:val="0"/>
        </w:rPr>
        <w:t>.</w:t>
      </w:r>
      <w:r w:rsidRPr="00E05445">
        <w:t xml:space="preserve"> </w:t>
      </w:r>
      <w:hyperlink r:id="rId26" w:history="1">
        <w:r w:rsidRPr="006A341B">
          <w:rPr>
            <w:rStyle w:val="Hyperlink"/>
          </w:rPr>
          <w:t>https://joshuaproject.net/people_groups/13448/CO</w:t>
        </w:r>
      </w:hyperlink>
      <w:r w:rsidRPr="003950F5">
        <w:rPr>
          <w:rStyle w:val="HTMLCite"/>
        </w:rPr>
        <w:t xml:space="preserve"> </w:t>
      </w:r>
    </w:p>
    <w:p w:rsidR="00CE2E98" w:rsidRPr="003A41AE" w:rsidRDefault="00CE2E98" w:rsidP="00CE2E98"/>
    <w:p w:rsidR="00CE2E98" w:rsidRDefault="00CE2E98" w:rsidP="00CE2E98">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CE2E98" w:rsidRDefault="00CE2E98" w:rsidP="00CE2E98"/>
    <w:p w:rsidR="00CE2E98" w:rsidRDefault="00CE2E98" w:rsidP="00CE2E98">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CE2E98" w:rsidRDefault="00CE2E98" w:rsidP="00CE2E98"/>
    <w:p w:rsidR="00E05445" w:rsidRDefault="00CE2E98" w:rsidP="00E05445">
      <w:r>
        <w:t xml:space="preserve">Mason, J.A. </w:t>
      </w:r>
      <w:r w:rsidRPr="00A02742">
        <w:t>1931.</w:t>
      </w:r>
      <w:r>
        <w:t xml:space="preserve"> </w:t>
      </w:r>
      <w:r w:rsidRPr="0024039E">
        <w:rPr>
          <w:i/>
        </w:rPr>
        <w:t xml:space="preserve">Archaeology of Santa Marta. The Tairona Culture. </w:t>
      </w:r>
      <w:r w:rsidRPr="00A02742">
        <w:t>Part 1.</w:t>
      </w:r>
      <w:r>
        <w:t xml:space="preserve"> </w:t>
      </w:r>
      <w:r w:rsidRPr="00A02742">
        <w:t>Antropological</w:t>
      </w:r>
      <w:r>
        <w:t xml:space="preserve"> </w:t>
      </w:r>
      <w:r w:rsidRPr="00A02742">
        <w:t xml:space="preserve">Series, </w:t>
      </w:r>
      <w:r>
        <w:t xml:space="preserve">20(1). </w:t>
      </w:r>
      <w:r w:rsidR="00E05445">
        <w:t>Chicago: Field Museum of Natural History.</w:t>
      </w:r>
    </w:p>
    <w:p w:rsidR="00CE2E98" w:rsidRDefault="00CE2E98" w:rsidP="00CE2E98"/>
    <w:p w:rsidR="00CE2E98" w:rsidRDefault="00CE2E98" w:rsidP="00CE2E98">
      <w:r w:rsidRPr="00A02742">
        <w:t>1936.</w:t>
      </w:r>
      <w:r>
        <w:t xml:space="preserve"> </w:t>
      </w:r>
      <w:r w:rsidRPr="00280227">
        <w:rPr>
          <w:i/>
        </w:rPr>
        <w:t>Archaeology of Santa Marta. The Tairona Culture.</w:t>
      </w:r>
      <w:r>
        <w:t xml:space="preserve"> Part 2. Section 1. </w:t>
      </w:r>
      <w:r w:rsidR="00E05445">
        <w:t xml:space="preserve">Objects of stone, shell, bone and metal. </w:t>
      </w:r>
      <w:r w:rsidRPr="00A02742">
        <w:t>Ant</w:t>
      </w:r>
      <w:r>
        <w:t>h</w:t>
      </w:r>
      <w:r w:rsidRPr="00A02742">
        <w:t xml:space="preserve">ropological Series, </w:t>
      </w:r>
      <w:r>
        <w:t>20(2):</w:t>
      </w:r>
      <w:r w:rsidRPr="00A02742">
        <w:t xml:space="preserve"> </w:t>
      </w:r>
      <w:r>
        <w:t>1.</w:t>
      </w:r>
      <w:r w:rsidR="00E05445">
        <w:t xml:space="preserve"> Chicago: Field Museum of Natural History.</w:t>
      </w:r>
    </w:p>
    <w:p w:rsidR="00CE2E98" w:rsidRPr="00E05445" w:rsidRDefault="00CE2E98" w:rsidP="00CE2E98"/>
    <w:p w:rsidR="00CE2E98" w:rsidRPr="00E05445" w:rsidRDefault="00CE2E98" w:rsidP="00CE2E98">
      <w:pPr>
        <w:rPr>
          <w:rStyle w:val="HTMLCite"/>
          <w:i w:val="0"/>
        </w:rPr>
      </w:pPr>
      <w:r w:rsidRPr="00E05445">
        <w:rPr>
          <w:rStyle w:val="HTMLCite"/>
          <w:i w:val="0"/>
        </w:rPr>
        <w:t>National Institutes of Health; Committee to Review the Health Effects in Vietnam Veterans of Exposure to Herbicides. 1994.</w:t>
      </w:r>
      <w:r>
        <w:rPr>
          <w:rStyle w:val="HTMLCite"/>
        </w:rPr>
        <w:t xml:space="preserve"> </w:t>
      </w:r>
      <w:hyperlink r:id="rId27" w:history="1">
        <w:r w:rsidRPr="00E05445">
          <w:rPr>
            <w:rStyle w:val="Hyperlink"/>
            <w:i/>
          </w:rPr>
          <w:t>Veterans and Agent Orange: Health Effects of Herbicides Used in Vietnam</w:t>
        </w:r>
      </w:hyperlink>
      <w:r>
        <w:rPr>
          <w:rStyle w:val="HTMLCite"/>
        </w:rPr>
        <w:t xml:space="preserve">. </w:t>
      </w:r>
      <w:r w:rsidRPr="00E05445">
        <w:rPr>
          <w:rStyle w:val="HTMLCite"/>
          <w:i w:val="0"/>
        </w:rPr>
        <w:t>Washington: National Academies Press.</w:t>
      </w:r>
    </w:p>
    <w:p w:rsidR="00CE2E98" w:rsidRDefault="00CE2E98" w:rsidP="00CE2E98"/>
    <w:p w:rsidR="00CE2E98" w:rsidRDefault="00CE2E98" w:rsidP="00CE2E98">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CE2E98" w:rsidRDefault="00CE2E98" w:rsidP="00CE2E98"/>
    <w:p w:rsidR="00CE2E98" w:rsidRDefault="00CE2E98" w:rsidP="00CE2E98">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CE2E98" w:rsidRDefault="00CE2E98" w:rsidP="00CE2E98"/>
    <w:p w:rsidR="00CE2E98" w:rsidRDefault="00CE2E98" w:rsidP="00CE2E98">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CE2E98" w:rsidRDefault="00CE2E98" w:rsidP="00CE2E98">
      <w:pPr>
        <w:rPr>
          <w:rStyle w:val="reference-text"/>
        </w:rPr>
      </w:pPr>
    </w:p>
    <w:p w:rsidR="00CE2E98" w:rsidRDefault="00CE2E98" w:rsidP="00CE2E98">
      <w:pPr>
        <w:rPr>
          <w:rStyle w:val="reference-text"/>
        </w:rPr>
      </w:pPr>
      <w:r>
        <w:rPr>
          <w:rStyle w:val="reference-text"/>
        </w:rPr>
        <w:t>Panoramas. 2015.</w:t>
      </w:r>
      <w:hyperlink r:id="rId28" w:anchor="longlines" w:history="1">
        <w:r>
          <w:rPr>
            <w:rStyle w:val="Hyperlink"/>
          </w:rPr>
          <w:t>http://www.viewfinderpanoramas.org/panoramas.html#longlines</w:t>
        </w:r>
      </w:hyperlink>
    </w:p>
    <w:p w:rsidR="00CE2E98" w:rsidRDefault="00CE2E98" w:rsidP="00CE2E98">
      <w:pPr>
        <w:rPr>
          <w:rStyle w:val="reference-text"/>
        </w:rPr>
      </w:pPr>
    </w:p>
    <w:p w:rsidR="00CE2E98" w:rsidRPr="0028461F" w:rsidRDefault="00CE2E98" w:rsidP="00CE2E98">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28461F">
        <w:t xml:space="preserve">Pasado y presente del contraband en La Guajira aproximaciones al fenómeno de ilegalidad en la </w:t>
      </w:r>
      <w:r>
        <w:t xml:space="preserve">region. </w:t>
      </w:r>
      <w:r>
        <w:rPr>
          <w:rFonts w:ascii="CantoriaMTStd-Light" w:hAnsi="CantoriaMTStd-Light" w:cs="CantoriaMTStd-Light"/>
        </w:rPr>
        <w:t>Centro de Estudios y Observatorio de Drogas y Delito Facultad de Economía, Universidad del Rosario, Bogotá.</w:t>
      </w:r>
    </w:p>
    <w:p w:rsidR="00CE2E98" w:rsidRDefault="00CE2E98" w:rsidP="00CE2E98">
      <w:r w:rsidRPr="0028461F">
        <w:rPr>
          <w:rStyle w:val="reference-text"/>
        </w:rPr>
        <w:t>https://www.bing.com/search?q=Pasado%20y%20Presente%20del%20Contrabando%20en%20La%20Guajira%20Aproximaciones%20al%20Fenomeno%20de%20ilegalidad%20en%20la%20Region&amp;pc=cosp&amp;ptag=C1N13A005A2B4283&amp;form=CONBDF&amp;conlogo=CT3210127</w:t>
      </w:r>
    </w:p>
    <w:p w:rsidR="00CE2E98" w:rsidRDefault="00CE2E98" w:rsidP="00CE2E98"/>
    <w:p w:rsidR="00CE2E98" w:rsidRDefault="00CE2E98" w:rsidP="00CE2E98">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CE2E98" w:rsidRDefault="00CE2E98" w:rsidP="00CE2E98">
      <w:pPr>
        <w:pStyle w:val="NormalWeb"/>
      </w:pPr>
      <w:r>
        <w:t xml:space="preserve">Réclus, Élisée. 1875-94. </w:t>
      </w:r>
      <w:r>
        <w:rPr>
          <w:rStyle w:val="Emphasis"/>
        </w:rPr>
        <w:t>La Nouvelle Géographie universelle, la terre et les hommes</w:t>
      </w:r>
      <w:r>
        <w:t>, 19 vol. Paris.</w:t>
      </w:r>
    </w:p>
    <w:p w:rsidR="00CE2E98" w:rsidRDefault="00CE2E98" w:rsidP="00CE2E98">
      <w:pPr>
        <w:rPr>
          <w:rFonts w:eastAsia="Times New Roman"/>
        </w:rPr>
      </w:pPr>
      <w:r w:rsidRPr="00EF65E2">
        <w:t>Reichel-D</w:t>
      </w:r>
      <w:r w:rsidR="004A29D4">
        <w:t>o</w:t>
      </w:r>
      <w:r w:rsidRPr="00EF65E2">
        <w:t>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4A29D4" w:rsidRDefault="004A29D4" w:rsidP="00CE2E98">
      <w:pPr>
        <w:rPr>
          <w:rFonts w:eastAsia="Times New Roman"/>
        </w:rPr>
      </w:pPr>
    </w:p>
    <w:p w:rsidR="004A29D4" w:rsidRPr="00EF65E2" w:rsidRDefault="004A29D4" w:rsidP="00CE2E98">
      <w:pPr>
        <w:rPr>
          <w:rFonts w:eastAsia="Times New Roman"/>
        </w:rPr>
      </w:pPr>
      <w:r>
        <w:rPr>
          <w:rFonts w:eastAsia="Times New Roman"/>
        </w:rPr>
        <w:t xml:space="preserve">1945. “Mitos y cuentos de los indios Chimila,” </w:t>
      </w:r>
      <w:r w:rsidRPr="004A29D4">
        <w:rPr>
          <w:rFonts w:eastAsia="Times New Roman"/>
          <w:i/>
        </w:rPr>
        <w:t>Boletin de Arqueologia</w:t>
      </w:r>
      <w:r>
        <w:rPr>
          <w:rFonts w:eastAsia="Times New Roman"/>
        </w:rPr>
        <w:t xml:space="preserve"> 1(1): 4-30.</w:t>
      </w:r>
    </w:p>
    <w:p w:rsidR="00E05445" w:rsidRDefault="00E05445" w:rsidP="00E05445"/>
    <w:p w:rsidR="00E05445" w:rsidRPr="00E05445" w:rsidRDefault="00E05445" w:rsidP="00E05445">
      <w:r w:rsidRPr="00E05445">
        <w:t xml:space="preserve">1950-1951. </w:t>
      </w:r>
      <w:r w:rsidRPr="00E05445">
        <w:rPr>
          <w:rFonts w:hint="eastAsia"/>
          <w:i/>
        </w:rPr>
        <w:t>Los Kogi : una tribu de la Sierra Nevada de Santa Marta, Colombia</w:t>
      </w:r>
      <w:r w:rsidRPr="00E05445">
        <w:t xml:space="preserve">. </w:t>
      </w:r>
      <w:r w:rsidRPr="00E05445">
        <w:rPr>
          <w:rFonts w:hint="eastAsia"/>
        </w:rPr>
        <w:t>Bogotá: Editorial Iqueima.</w:t>
      </w:r>
      <w:r>
        <w:t xml:space="preserve"> 2v.</w:t>
      </w:r>
    </w:p>
    <w:p w:rsidR="00CE2E98" w:rsidRPr="00EF65E2" w:rsidRDefault="00CE2E98" w:rsidP="00CE2E98">
      <w:pPr>
        <w:rPr>
          <w:rFonts w:eastAsia="Times New Roman"/>
        </w:rPr>
      </w:pPr>
      <w:r>
        <w:rPr>
          <w:rFonts w:eastAsia="Times New Roman"/>
        </w:rPr>
        <w:br/>
        <w:t>1953a</w:t>
      </w:r>
      <w:r w:rsidRPr="00AB3816">
        <w:rPr>
          <w:rFonts w:eastAsia="Times New Roman"/>
        </w:rPr>
        <w:t>. “Contactos y cambios culturales en la Sierra Nevada de Santa Marta</w:t>
      </w:r>
      <w:r w:rsidR="00E667B6">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CE2E98" w:rsidRPr="00EF65E2" w:rsidRDefault="00CE2E98" w:rsidP="00CE2E98">
      <w:pPr>
        <w:rPr>
          <w:rFonts w:eastAsia="Times New Roman"/>
        </w:rPr>
      </w:pPr>
    </w:p>
    <w:p w:rsidR="00CE2E98" w:rsidRPr="00EF65E2" w:rsidRDefault="00CE2E98" w:rsidP="00CE2E98">
      <w:pPr>
        <w:rPr>
          <w:rFonts w:eastAsia="Times New Roman"/>
        </w:rPr>
      </w:pPr>
      <w:r>
        <w:rPr>
          <w:rFonts w:eastAsia="Times New Roman"/>
        </w:rPr>
        <w:t>1953b</w:t>
      </w:r>
      <w:r w:rsidRPr="00C510D1">
        <w:rPr>
          <w:rFonts w:eastAsia="Times New Roman"/>
        </w:rPr>
        <w:t xml:space="preserve">. </w:t>
      </w:r>
      <w:r w:rsidR="00E667B6">
        <w:rPr>
          <w:rFonts w:eastAsia="Times New Roman"/>
        </w:rPr>
        <w:t>“</w:t>
      </w:r>
      <w:r w:rsidRPr="00C510D1">
        <w:rPr>
          <w:rFonts w:eastAsia="Times New Roman"/>
        </w:rPr>
        <w:t>Investigaciones arqueológicas en el departamento del Magdalena: 1946-1950. Parte III: arqueología del bajo Magdalena</w:t>
      </w:r>
      <w:r w:rsidR="00E667B6">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CE2E98" w:rsidRPr="00EF65E2" w:rsidRDefault="00CE2E98" w:rsidP="00CE2E98">
      <w:pPr>
        <w:rPr>
          <w:rFonts w:eastAsia="Times New Roman"/>
        </w:rPr>
      </w:pPr>
      <w:r>
        <w:rPr>
          <w:rFonts w:eastAsia="Times New Roman"/>
        </w:rPr>
        <w:br/>
        <w:t>1954a</w:t>
      </w:r>
      <w:r w:rsidRPr="00AB3816">
        <w:rPr>
          <w:rFonts w:eastAsia="Times New Roman"/>
        </w:rPr>
        <w:t xml:space="preserve">. “Investigaciones Arqueológicas en la Sierra Nevada de Santa Marta. Partes 1-2”.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CE2E98" w:rsidRPr="00EF65E2" w:rsidRDefault="00CE2E98" w:rsidP="00CE2E98">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 xml:space="preserve">Parte 3”.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CE2E98" w:rsidRPr="00EF65E2" w:rsidRDefault="00CE2E98" w:rsidP="00CE2E98">
      <w:pPr>
        <w:rPr>
          <w:rFonts w:eastAsia="Times New Roman"/>
        </w:rPr>
      </w:pPr>
    </w:p>
    <w:p w:rsidR="00CE2E98" w:rsidRPr="00EF65E2" w:rsidRDefault="00CE2E98" w:rsidP="00CE2E98">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CE2E98" w:rsidRPr="00EF65E2" w:rsidRDefault="00CE2E98" w:rsidP="00CE2E98"/>
    <w:p w:rsidR="00CE2E98" w:rsidRPr="00EF65E2" w:rsidRDefault="00CE2E98" w:rsidP="00CE2E98">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CE2E98" w:rsidRPr="00EF65E2" w:rsidRDefault="00CE2E98" w:rsidP="00CE2E98">
      <w:pPr>
        <w:rPr>
          <w:rFonts w:eastAsia="Times New Roman"/>
        </w:rPr>
      </w:pPr>
    </w:p>
    <w:p w:rsidR="00CE2E98" w:rsidRPr="004F2D77" w:rsidRDefault="00CE2E98" w:rsidP="00CE2E98">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CE2E98" w:rsidRPr="00EF65E2" w:rsidRDefault="00CE2E98" w:rsidP="00CE2E98">
      <w:pPr>
        <w:rPr>
          <w:rFonts w:eastAsia="Times New Roman"/>
        </w:rPr>
      </w:pPr>
    </w:p>
    <w:p w:rsidR="00CE2E98" w:rsidRPr="00EF65E2" w:rsidRDefault="00CE2E98" w:rsidP="00CE2E98">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a cuenca del río Magdalena</w:t>
      </w:r>
      <w:r w:rsidR="00E667B6">
        <w:rPr>
          <w:rFonts w:eastAsia="Times New Roman"/>
        </w:rPr>
        <w:t>,"</w:t>
      </w:r>
      <w:r>
        <w:rPr>
          <w:rFonts w:eastAsia="Times New Roman"/>
        </w:rPr>
        <w:t xml:space="preserve"> </w:t>
      </w:r>
      <w:r w:rsidRPr="00C510D1">
        <w:rPr>
          <w:rFonts w:eastAsia="Times New Roman"/>
          <w:i/>
          <w:iCs/>
        </w:rPr>
        <w:t>Revista del Instituto Etnológico Nacional</w:t>
      </w:r>
      <w:r w:rsidRPr="00C510D1">
        <w:rPr>
          <w:rFonts w:eastAsia="Times New Roman"/>
        </w:rPr>
        <w:t xml:space="preserve">, Bogotá, pp. 109-160.  </w:t>
      </w:r>
    </w:p>
    <w:p w:rsidR="00CE2E98" w:rsidRPr="00EF65E2" w:rsidRDefault="00CE2E98" w:rsidP="00CE2E98">
      <w:pPr>
        <w:rPr>
          <w:rFonts w:eastAsia="Times New Roman"/>
        </w:rPr>
      </w:pPr>
    </w:p>
    <w:p w:rsidR="00CE2E98" w:rsidRPr="00EF65E2" w:rsidRDefault="00CE2E98" w:rsidP="00CE2E98">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sidR="00E667B6">
        <w:rPr>
          <w:rFonts w:eastAsia="Times New Roman"/>
        </w:rPr>
        <w:t>,</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sidR="00E667B6">
        <w:rPr>
          <w:rFonts w:eastAsia="Times New Roman"/>
        </w:rPr>
        <w:t>,</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CE2E98" w:rsidRPr="00EF65E2" w:rsidRDefault="00CE2E98" w:rsidP="00CE2E98">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CE2E98" w:rsidRDefault="00CE2E98" w:rsidP="00CE2E98">
      <w:pPr>
        <w:rPr>
          <w:rFonts w:eastAsia="Times New Roman"/>
        </w:rPr>
      </w:pPr>
      <w:r w:rsidRPr="00AB3816">
        <w:rPr>
          <w:rFonts w:eastAsia="Times New Roman"/>
        </w:rPr>
        <w:lastRenderedPageBreak/>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250211" w:rsidRDefault="00250211" w:rsidP="00CE2E98">
      <w:pPr>
        <w:rPr>
          <w:rFonts w:ascii="Helvetica" w:hAnsi="Helvetica"/>
          <w:color w:val="222222"/>
          <w:shd w:val="clear" w:color="auto" w:fill="FFFFFF"/>
        </w:rPr>
      </w:pPr>
    </w:p>
    <w:p w:rsidR="00250211" w:rsidRPr="00250211" w:rsidRDefault="00250211" w:rsidP="00CE2E98">
      <w:pPr>
        <w:rPr>
          <w:rFonts w:eastAsia="Times New Roman"/>
        </w:rPr>
      </w:pPr>
      <w:r w:rsidRPr="00250211">
        <w:rPr>
          <w:color w:val="222222"/>
          <w:shd w:val="clear" w:color="auto" w:fill="FFFFFF"/>
        </w:rPr>
        <w:t>Jan Rogonzinski, </w:t>
      </w:r>
      <w:r w:rsidRPr="00250211">
        <w:rPr>
          <w:i/>
          <w:iCs/>
          <w:color w:val="222222"/>
          <w:shd w:val="clear" w:color="auto" w:fill="FFFFFF"/>
        </w:rPr>
        <w:t>A Brief History of the Caribbean: From the Arawak and Carib to the Present</w:t>
      </w:r>
      <w:r w:rsidRPr="00250211">
        <w:rPr>
          <w:color w:val="222222"/>
          <w:shd w:val="clear" w:color="auto" w:fill="FFFFFF"/>
        </w:rPr>
        <w:t> (Plume, 2000</w:t>
      </w:r>
    </w:p>
    <w:p w:rsidR="00CE2E98" w:rsidRPr="00EF65E2" w:rsidRDefault="00CE2E98" w:rsidP="00CE2E98"/>
    <w:p w:rsidR="00CE2E98" w:rsidRPr="00EF65E2" w:rsidRDefault="00CE2E98" w:rsidP="00CE2E98">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CE2E98" w:rsidRDefault="00CE2E98" w:rsidP="00CE2E98"/>
    <w:p w:rsidR="00CE2E98" w:rsidRDefault="00CE2E98" w:rsidP="00CE2E98">
      <w:r>
        <w:rPr>
          <w:rStyle w:val="itempublisher"/>
        </w:rPr>
        <w:t xml:space="preserve">SIL International </w:t>
      </w:r>
      <w:r w:rsidRPr="00737093">
        <w:rPr>
          <w:rStyle w:val="itempublisher"/>
          <w:i/>
        </w:rPr>
        <w:t>et al</w:t>
      </w:r>
      <w:r>
        <w:t>. 20</w:t>
      </w:r>
      <w:r w:rsidR="00E667B6">
        <w:t>0</w:t>
      </w:r>
      <w:r>
        <w:t>5.</w:t>
      </w:r>
      <w:r w:rsidRPr="00A433FC">
        <w:t xml:space="preserve"> </w:t>
      </w:r>
      <w:r w:rsidRPr="00A433FC">
        <w:rPr>
          <w:i/>
        </w:rPr>
        <w:t>Ethnologue: Languages of the World</w:t>
      </w:r>
      <w:r>
        <w:t xml:space="preserve">. Dallas, </w:t>
      </w:r>
      <w:r>
        <w:rPr>
          <w:rStyle w:val="itempublisher"/>
        </w:rPr>
        <w:t>Texas: SIL International.</w:t>
      </w:r>
    </w:p>
    <w:p w:rsidR="00CE2E98" w:rsidRDefault="00CE2E98" w:rsidP="00CE2E98"/>
    <w:p w:rsidR="00CE2E98" w:rsidRDefault="00CE2E98" w:rsidP="00CE2E98">
      <w:r>
        <w:t xml:space="preserve">Tairona. 2015. </w:t>
      </w:r>
      <w:hyperlink r:id="rId29" w:history="1">
        <w:r w:rsidRPr="006A341B">
          <w:rPr>
            <w:rStyle w:val="Hyperlink"/>
          </w:rPr>
          <w:t>http://tairona.myzen.co.uk/</w:t>
        </w:r>
      </w:hyperlink>
      <w:r>
        <w:t>).</w:t>
      </w:r>
    </w:p>
    <w:p w:rsidR="00CE2E98" w:rsidRDefault="00CE2E98" w:rsidP="00CE2E98"/>
    <w:p w:rsidR="00CE2E98" w:rsidRDefault="00CE2E98" w:rsidP="00CE2E98">
      <w:r>
        <w:t xml:space="preserve">Vinalesa, José de. 1952. </w:t>
      </w:r>
      <w:r w:rsidRPr="003005CB">
        <w:rPr>
          <w:i/>
        </w:rPr>
        <w:t>Los indios arhuacos de la Sierra Nevada de Santa Marta</w:t>
      </w:r>
      <w:r>
        <w:t xml:space="preserve">. RIEN. Bogotá: Editorial Iqueima. </w:t>
      </w:r>
    </w:p>
    <w:p w:rsidR="00CE2E98" w:rsidRDefault="00CE2E98" w:rsidP="00CE2E98"/>
    <w:p w:rsidR="00CE2E98" w:rsidRPr="00351B56" w:rsidRDefault="00CE2E98" w:rsidP="00CE2E98">
      <w:pPr>
        <w:rPr>
          <w:rStyle w:val="Strong"/>
          <w:b w:val="0"/>
        </w:rPr>
      </w:pPr>
      <w:r w:rsidRPr="00351B56">
        <w:rPr>
          <w:rStyle w:val="Strong"/>
        </w:rPr>
        <w:t xml:space="preserve"> </w:t>
      </w:r>
    </w:p>
    <w:p w:rsidR="00CE2E98" w:rsidRPr="00E83A3B" w:rsidRDefault="00CE2E98" w:rsidP="00CE2E98">
      <w:pPr>
        <w:rPr>
          <w:rStyle w:val="Strong"/>
          <w:b w:val="0"/>
        </w:rPr>
      </w:pPr>
    </w:p>
    <w:p w:rsidR="00CE2E98" w:rsidRDefault="00CE2E98" w:rsidP="00CE2E98"/>
    <w:p w:rsidR="00CE2E98" w:rsidRDefault="00CE2E98" w:rsidP="00CE2E98"/>
    <w:p w:rsidR="00151F1C" w:rsidRDefault="00151F1C"/>
    <w:sectPr w:rsidR="00151F1C" w:rsidSect="001A153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4C77ED"/>
    <w:multiLevelType w:val="multilevel"/>
    <w:tmpl w:val="1A00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F83F83"/>
    <w:multiLevelType w:val="multilevel"/>
    <w:tmpl w:val="A576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703168"/>
    <w:multiLevelType w:val="multilevel"/>
    <w:tmpl w:val="4E88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E98"/>
    <w:rsid w:val="00017F0E"/>
    <w:rsid w:val="00046EB6"/>
    <w:rsid w:val="0009113B"/>
    <w:rsid w:val="00151F1C"/>
    <w:rsid w:val="00166CB8"/>
    <w:rsid w:val="001A153E"/>
    <w:rsid w:val="002237CD"/>
    <w:rsid w:val="00236D18"/>
    <w:rsid w:val="00250211"/>
    <w:rsid w:val="00340A3D"/>
    <w:rsid w:val="00376F5D"/>
    <w:rsid w:val="00386BA1"/>
    <w:rsid w:val="004A29D4"/>
    <w:rsid w:val="00515DF9"/>
    <w:rsid w:val="00661CCE"/>
    <w:rsid w:val="007B6C81"/>
    <w:rsid w:val="007C0713"/>
    <w:rsid w:val="008B2F04"/>
    <w:rsid w:val="00AC5360"/>
    <w:rsid w:val="00B471B9"/>
    <w:rsid w:val="00CA5A9B"/>
    <w:rsid w:val="00CC4653"/>
    <w:rsid w:val="00CE2E98"/>
    <w:rsid w:val="00DD551F"/>
    <w:rsid w:val="00E05445"/>
    <w:rsid w:val="00E667B6"/>
    <w:rsid w:val="00EE6755"/>
    <w:rsid w:val="00F82C13"/>
    <w:rsid w:val="00F96230"/>
    <w:rsid w:val="00FB18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3A6FF6-A08E-45EF-9E33-949815BA9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E98"/>
    <w:pPr>
      <w:spacing w:after="0" w:line="240" w:lineRule="auto"/>
    </w:pPr>
  </w:style>
  <w:style w:type="paragraph" w:styleId="Heading1">
    <w:name w:val="heading 1"/>
    <w:basedOn w:val="Normal"/>
    <w:link w:val="Heading1Char"/>
    <w:uiPriority w:val="9"/>
    <w:qFormat/>
    <w:rsid w:val="00CA5A9B"/>
    <w:pPr>
      <w:spacing w:before="100" w:beforeAutospacing="1" w:after="100" w:afterAutospacing="1"/>
      <w:outlineLvl w:val="0"/>
    </w:pPr>
    <w:rPr>
      <w:rFonts w:eastAsia="Times New Roman"/>
      <w:b/>
      <w:bCs w:val="0"/>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E2E98"/>
    <w:rPr>
      <w:b/>
      <w:bCs w:val="0"/>
    </w:rPr>
  </w:style>
  <w:style w:type="paragraph" w:styleId="NormalWeb">
    <w:name w:val="Normal (Web)"/>
    <w:basedOn w:val="Normal"/>
    <w:uiPriority w:val="99"/>
    <w:unhideWhenUsed/>
    <w:rsid w:val="00CE2E98"/>
    <w:pPr>
      <w:spacing w:before="100" w:beforeAutospacing="1" w:after="100" w:afterAutospacing="1"/>
    </w:pPr>
    <w:rPr>
      <w:rFonts w:eastAsia="Times New Roman"/>
    </w:rPr>
  </w:style>
  <w:style w:type="character" w:styleId="Hyperlink">
    <w:name w:val="Hyperlink"/>
    <w:basedOn w:val="DefaultParagraphFont"/>
    <w:uiPriority w:val="99"/>
    <w:unhideWhenUsed/>
    <w:rsid w:val="00CE2E98"/>
    <w:rPr>
      <w:color w:val="0000FF"/>
      <w:u w:val="single"/>
    </w:rPr>
  </w:style>
  <w:style w:type="character" w:styleId="Emphasis">
    <w:name w:val="Emphasis"/>
    <w:basedOn w:val="DefaultParagraphFont"/>
    <w:uiPriority w:val="20"/>
    <w:qFormat/>
    <w:rsid w:val="00CE2E98"/>
    <w:rPr>
      <w:i/>
      <w:iCs/>
    </w:rPr>
  </w:style>
  <w:style w:type="character" w:customStyle="1" w:styleId="itempublisher">
    <w:name w:val="itempublisher"/>
    <w:basedOn w:val="DefaultParagraphFont"/>
    <w:rsid w:val="00CE2E98"/>
  </w:style>
  <w:style w:type="character" w:styleId="HTMLCite">
    <w:name w:val="HTML Cite"/>
    <w:basedOn w:val="DefaultParagraphFont"/>
    <w:uiPriority w:val="99"/>
    <w:semiHidden/>
    <w:unhideWhenUsed/>
    <w:rsid w:val="00CE2E98"/>
    <w:rPr>
      <w:i/>
      <w:iCs/>
    </w:rPr>
  </w:style>
  <w:style w:type="character" w:customStyle="1" w:styleId="reference-text">
    <w:name w:val="reference-text"/>
    <w:basedOn w:val="DefaultParagraphFont"/>
    <w:rsid w:val="00CE2E98"/>
  </w:style>
  <w:style w:type="paragraph" w:customStyle="1" w:styleId="Default">
    <w:name w:val="Default"/>
    <w:rsid w:val="00CE2E98"/>
    <w:pPr>
      <w:autoSpaceDE w:val="0"/>
      <w:autoSpaceDN w:val="0"/>
      <w:adjustRightInd w:val="0"/>
      <w:spacing w:after="0" w:line="240" w:lineRule="auto"/>
    </w:pPr>
    <w:rPr>
      <w:bCs w:val="0"/>
    </w:rPr>
  </w:style>
  <w:style w:type="character" w:customStyle="1" w:styleId="capitems">
    <w:name w:val="cap_items"/>
    <w:basedOn w:val="DefaultParagraphFont"/>
    <w:rsid w:val="00CE2E98"/>
  </w:style>
  <w:style w:type="character" w:customStyle="1" w:styleId="nowrap">
    <w:name w:val="nowrap"/>
    <w:basedOn w:val="DefaultParagraphFont"/>
    <w:rsid w:val="00CE2E98"/>
  </w:style>
  <w:style w:type="character" w:styleId="FollowedHyperlink">
    <w:name w:val="FollowedHyperlink"/>
    <w:basedOn w:val="DefaultParagraphFont"/>
    <w:uiPriority w:val="99"/>
    <w:semiHidden/>
    <w:unhideWhenUsed/>
    <w:rsid w:val="00CC4653"/>
    <w:rPr>
      <w:color w:val="954F72" w:themeColor="followedHyperlink"/>
      <w:u w:val="single"/>
    </w:rPr>
  </w:style>
  <w:style w:type="character" w:customStyle="1" w:styleId="entitled">
    <w:name w:val="entitled"/>
    <w:basedOn w:val="DefaultParagraphFont"/>
    <w:rsid w:val="00CA5A9B"/>
  </w:style>
  <w:style w:type="character" w:customStyle="1" w:styleId="Date1">
    <w:name w:val="Date1"/>
    <w:basedOn w:val="DefaultParagraphFont"/>
    <w:rsid w:val="00CA5A9B"/>
  </w:style>
  <w:style w:type="character" w:customStyle="1" w:styleId="Heading1Char">
    <w:name w:val="Heading 1 Char"/>
    <w:basedOn w:val="DefaultParagraphFont"/>
    <w:link w:val="Heading1"/>
    <w:uiPriority w:val="9"/>
    <w:rsid w:val="00CA5A9B"/>
    <w:rPr>
      <w:rFonts w:eastAsia="Times New Roman"/>
      <w:b/>
      <w:color w:val="auto"/>
      <w:kern w:val="36"/>
      <w:sz w:val="48"/>
      <w:szCs w:val="48"/>
    </w:rPr>
  </w:style>
  <w:style w:type="character" w:customStyle="1" w:styleId="separator">
    <w:name w:val="separator"/>
    <w:basedOn w:val="DefaultParagraphFont"/>
    <w:rsid w:val="00CA5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171682">
      <w:bodyDiv w:val="1"/>
      <w:marLeft w:val="0"/>
      <w:marRight w:val="0"/>
      <w:marTop w:val="0"/>
      <w:marBottom w:val="0"/>
      <w:divBdr>
        <w:top w:val="none" w:sz="0" w:space="0" w:color="auto"/>
        <w:left w:val="none" w:sz="0" w:space="0" w:color="auto"/>
        <w:bottom w:val="none" w:sz="0" w:space="0" w:color="auto"/>
        <w:right w:val="none" w:sz="0" w:space="0" w:color="auto"/>
      </w:divBdr>
      <w:divsChild>
        <w:div w:id="522284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371170">
      <w:bodyDiv w:val="1"/>
      <w:marLeft w:val="0"/>
      <w:marRight w:val="0"/>
      <w:marTop w:val="0"/>
      <w:marBottom w:val="0"/>
      <w:divBdr>
        <w:top w:val="none" w:sz="0" w:space="0" w:color="auto"/>
        <w:left w:val="none" w:sz="0" w:space="0" w:color="auto"/>
        <w:bottom w:val="none" w:sz="0" w:space="0" w:color="auto"/>
        <w:right w:val="none" w:sz="0" w:space="0" w:color="auto"/>
      </w:divBdr>
    </w:div>
    <w:div w:id="1660771273">
      <w:bodyDiv w:val="1"/>
      <w:marLeft w:val="0"/>
      <w:marRight w:val="0"/>
      <w:marTop w:val="0"/>
      <w:marBottom w:val="0"/>
      <w:divBdr>
        <w:top w:val="none" w:sz="0" w:space="0" w:color="auto"/>
        <w:left w:val="none" w:sz="0" w:space="0" w:color="auto"/>
        <w:bottom w:val="none" w:sz="0" w:space="0" w:color="auto"/>
        <w:right w:val="none" w:sz="0" w:space="0" w:color="auto"/>
      </w:divBdr>
      <w:divsChild>
        <w:div w:id="266040307">
          <w:marLeft w:val="0"/>
          <w:marRight w:val="0"/>
          <w:marTop w:val="0"/>
          <w:marBottom w:val="0"/>
          <w:divBdr>
            <w:top w:val="none" w:sz="0" w:space="0" w:color="auto"/>
            <w:left w:val="none" w:sz="0" w:space="0" w:color="auto"/>
            <w:bottom w:val="none" w:sz="0" w:space="0" w:color="auto"/>
            <w:right w:val="none" w:sz="0" w:space="0" w:color="auto"/>
          </w:divBdr>
          <w:divsChild>
            <w:div w:id="10466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3" Type="http://schemas.openxmlformats.org/officeDocument/2006/relationships/hyperlink" Target="https://en.wikipedia.org/wiki/Kankuamo" TargetMode="External"/><Relationship Id="rId18" Type="http://schemas.openxmlformats.org/officeDocument/2006/relationships/image" Target="media/image8.gif"/><Relationship Id="rId26" Type="http://schemas.openxmlformats.org/officeDocument/2006/relationships/hyperlink" Target="https://joshuaproject.net/people_groups/13448/CO" TargetMode="External"/><Relationship Id="rId3" Type="http://schemas.openxmlformats.org/officeDocument/2006/relationships/settings" Target="settings.xml"/><Relationship Id="rId21"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hyperlink" Target="https://en.wikipedia.org/wiki/Glottolog" TargetMode="Externa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hyperlink" Target="https://en.wikipedia.org/wiki/Cambridge_University_Press" TargetMode="External"/><Relationship Id="rId29" Type="http://schemas.openxmlformats.org/officeDocument/2006/relationships/hyperlink" Target="http://tairona.myzen.co.u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glottolog.org/resource/languoid/id/kank1244"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www.ling.fi/Entradas%20diccionario/Dic=Chibcha.pdf" TargetMode="External"/><Relationship Id="rId28" Type="http://schemas.openxmlformats.org/officeDocument/2006/relationships/hyperlink" Target="http://www.viewfinderpanoramas.org/panoramas.html" TargetMode="External"/><Relationship Id="rId10" Type="http://schemas.openxmlformats.org/officeDocument/2006/relationships/oleObject" Target="embeddings/oleObject1.bin"/><Relationship Id="rId19" Type="http://schemas.openxmlformats.org/officeDocument/2006/relationships/hyperlink" Target="https://books.google.com/books?id=UiwaUY6KsY8C&amp;pg=PA75"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hyperlink" Target="http://www.hartford-hwp.com/archives/41/284.html" TargetMode="External"/><Relationship Id="rId22" Type="http://schemas.openxmlformats.org/officeDocument/2006/relationships/hyperlink" Target="http://www.amazon.com/Elder-Brothers-Alan-Ereira/dp/0679743367/ref=tmm_pap_swatch_0?_encoding=UTF8&amp;sr=&amp;qid=" TargetMode="External"/><Relationship Id="rId27" Type="http://schemas.openxmlformats.org/officeDocument/2006/relationships/hyperlink" Target="https://books.google.com/books?id=2YQTHJlt5l4C&amp;pg=PA90"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2505</Words>
  <Characters>14279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2018-07-12T15:41:00Z</dcterms:created>
  <dcterms:modified xsi:type="dcterms:W3CDTF">2018-07-12T15:41:00Z</dcterms:modified>
</cp:coreProperties>
</file>